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366E2" w14:textId="77777777" w:rsidR="00B12C99" w:rsidRPr="002277ED" w:rsidRDefault="00B12C99" w:rsidP="00465A3D">
      <w:pPr>
        <w:spacing w:after="0" w:line="240" w:lineRule="auto"/>
        <w:jc w:val="center"/>
        <w:rPr>
          <w:rFonts w:asciiTheme="majorHAnsi" w:hAnsiTheme="majorHAnsi" w:cstheme="majorHAnsi"/>
          <w:color w:val="000000" w:themeColor="text1"/>
          <w:sz w:val="24"/>
          <w:szCs w:val="24"/>
        </w:rPr>
      </w:pPr>
    </w:p>
    <w:p w14:paraId="1993C0E9" w14:textId="77777777" w:rsidR="00B12C99" w:rsidRPr="002277ED" w:rsidRDefault="00B12C99" w:rsidP="00465A3D">
      <w:pPr>
        <w:spacing w:after="0" w:line="240" w:lineRule="auto"/>
        <w:jc w:val="center"/>
        <w:rPr>
          <w:rFonts w:asciiTheme="majorHAnsi" w:hAnsiTheme="majorHAnsi" w:cstheme="majorHAnsi"/>
          <w:color w:val="000000" w:themeColor="text1"/>
          <w:sz w:val="24"/>
          <w:szCs w:val="24"/>
        </w:rPr>
      </w:pPr>
    </w:p>
    <w:p w14:paraId="4DCDD62A" w14:textId="77777777" w:rsidR="003B13F4" w:rsidRPr="002277ED" w:rsidRDefault="003B13F4" w:rsidP="00465A3D">
      <w:pPr>
        <w:spacing w:after="0" w:line="240" w:lineRule="auto"/>
        <w:jc w:val="center"/>
        <w:rPr>
          <w:rFonts w:asciiTheme="majorHAnsi" w:hAnsiTheme="majorHAnsi" w:cstheme="majorHAnsi"/>
          <w:noProof/>
          <w:color w:val="000000" w:themeColor="text1"/>
        </w:rPr>
      </w:pPr>
    </w:p>
    <w:p w14:paraId="15C13F50" w14:textId="6C74898D" w:rsidR="00B12C99" w:rsidRPr="002277ED" w:rsidRDefault="003B13F4" w:rsidP="00465A3D">
      <w:pPr>
        <w:spacing w:after="0" w:line="240" w:lineRule="auto"/>
        <w:jc w:val="center"/>
        <w:rPr>
          <w:rFonts w:asciiTheme="majorHAnsi" w:hAnsiTheme="majorHAnsi" w:cstheme="majorHAnsi"/>
          <w:color w:val="000000" w:themeColor="text1"/>
          <w:sz w:val="24"/>
          <w:szCs w:val="24"/>
        </w:rPr>
      </w:pPr>
      <w:r w:rsidRPr="002277ED">
        <w:rPr>
          <w:rFonts w:asciiTheme="majorHAnsi" w:hAnsiTheme="majorHAnsi" w:cstheme="majorHAnsi"/>
          <w:noProof/>
          <w:color w:val="000000" w:themeColor="text1"/>
        </w:rPr>
        <w:drawing>
          <wp:inline distT="0" distB="0" distL="0" distR="0" wp14:anchorId="29C399CF" wp14:editId="706836BD">
            <wp:extent cx="5926455" cy="5194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0" t="8658" r="-750" b="13511"/>
                    <a:stretch/>
                  </pic:blipFill>
                  <pic:spPr bwMode="auto">
                    <a:xfrm>
                      <a:off x="0" y="0"/>
                      <a:ext cx="5926455" cy="5194300"/>
                    </a:xfrm>
                    <a:prstGeom prst="rect">
                      <a:avLst/>
                    </a:prstGeom>
                    <a:noFill/>
                    <a:ln>
                      <a:noFill/>
                    </a:ln>
                    <a:extLst>
                      <a:ext uri="{53640926-AAD7-44D8-BBD7-CCE9431645EC}">
                        <a14:shadowObscured xmlns:a14="http://schemas.microsoft.com/office/drawing/2010/main"/>
                      </a:ext>
                    </a:extLst>
                  </pic:spPr>
                </pic:pic>
              </a:graphicData>
            </a:graphic>
          </wp:inline>
        </w:drawing>
      </w:r>
    </w:p>
    <w:p w14:paraId="31A6994F" w14:textId="2FE3BD7D" w:rsidR="00B12C99" w:rsidRDefault="00B12C99" w:rsidP="00465A3D">
      <w:pPr>
        <w:spacing w:after="0" w:line="240" w:lineRule="auto"/>
        <w:jc w:val="center"/>
        <w:rPr>
          <w:rFonts w:asciiTheme="majorHAnsi" w:hAnsiTheme="majorHAnsi" w:cstheme="majorHAnsi"/>
          <w:color w:val="000000" w:themeColor="text1"/>
          <w:sz w:val="24"/>
          <w:szCs w:val="24"/>
        </w:rPr>
      </w:pPr>
    </w:p>
    <w:p w14:paraId="4EE91E54" w14:textId="603D6603" w:rsidR="00ED0B04" w:rsidRDefault="00ED0B04" w:rsidP="00465A3D">
      <w:pPr>
        <w:spacing w:after="0" w:line="240" w:lineRule="auto"/>
        <w:jc w:val="center"/>
        <w:rPr>
          <w:rFonts w:asciiTheme="majorHAnsi" w:hAnsiTheme="majorHAnsi" w:cstheme="majorHAnsi"/>
          <w:color w:val="000000" w:themeColor="text1"/>
          <w:sz w:val="24"/>
          <w:szCs w:val="24"/>
        </w:rPr>
      </w:pPr>
    </w:p>
    <w:p w14:paraId="2E7F77B4" w14:textId="6B1FFC78" w:rsidR="00ED0B04" w:rsidRDefault="00ED0B04" w:rsidP="00465A3D">
      <w:pPr>
        <w:spacing w:after="0" w:line="240" w:lineRule="auto"/>
        <w:jc w:val="center"/>
        <w:rPr>
          <w:rFonts w:asciiTheme="majorHAnsi" w:hAnsiTheme="majorHAnsi" w:cstheme="majorHAnsi"/>
          <w:color w:val="000000" w:themeColor="text1"/>
          <w:sz w:val="24"/>
          <w:szCs w:val="24"/>
        </w:rPr>
      </w:pPr>
    </w:p>
    <w:p w14:paraId="45257DC1" w14:textId="4A56402F" w:rsidR="00ED0B04" w:rsidRDefault="00ED0B04" w:rsidP="00465A3D">
      <w:pPr>
        <w:spacing w:after="0" w:line="240" w:lineRule="auto"/>
        <w:jc w:val="center"/>
        <w:rPr>
          <w:rFonts w:asciiTheme="majorHAnsi" w:hAnsiTheme="majorHAnsi" w:cstheme="majorHAnsi"/>
          <w:color w:val="000000" w:themeColor="text1"/>
          <w:sz w:val="24"/>
          <w:szCs w:val="24"/>
        </w:rPr>
      </w:pPr>
    </w:p>
    <w:p w14:paraId="5DCC8199" w14:textId="77777777" w:rsidR="00ED0B04" w:rsidRPr="00204DBE" w:rsidRDefault="00ED0B04" w:rsidP="00ED0B04">
      <w:pPr>
        <w:spacing w:after="0" w:line="240" w:lineRule="auto"/>
        <w:jc w:val="center"/>
        <w:rPr>
          <w:rFonts w:asciiTheme="majorHAnsi" w:hAnsiTheme="majorHAnsi" w:cstheme="majorHAnsi"/>
          <w:b/>
          <w:bCs/>
          <w:color w:val="000000" w:themeColor="text1"/>
          <w:sz w:val="96"/>
          <w:szCs w:val="96"/>
        </w:rPr>
      </w:pPr>
      <w:r w:rsidRPr="00204DBE">
        <w:rPr>
          <w:rFonts w:asciiTheme="majorHAnsi" w:hAnsiTheme="majorHAnsi" w:cstheme="majorHAnsi"/>
          <w:b/>
          <w:bCs/>
          <w:color w:val="000000" w:themeColor="text1"/>
          <w:sz w:val="96"/>
          <w:szCs w:val="96"/>
        </w:rPr>
        <w:t>TALKING POINTS</w:t>
      </w:r>
    </w:p>
    <w:p w14:paraId="69E93A91" w14:textId="504E4D2D" w:rsidR="00ED0B04" w:rsidRDefault="00ED0B04" w:rsidP="00465A3D">
      <w:pPr>
        <w:spacing w:after="0" w:line="240" w:lineRule="auto"/>
        <w:jc w:val="center"/>
        <w:rPr>
          <w:rFonts w:asciiTheme="majorHAnsi" w:hAnsiTheme="majorHAnsi" w:cstheme="majorHAnsi"/>
          <w:color w:val="000000" w:themeColor="text1"/>
          <w:sz w:val="24"/>
          <w:szCs w:val="24"/>
        </w:rPr>
      </w:pPr>
    </w:p>
    <w:p w14:paraId="3836D501" w14:textId="341B3A77" w:rsidR="00ED0B04" w:rsidRDefault="00ED0B04" w:rsidP="00465A3D">
      <w:pPr>
        <w:spacing w:after="0" w:line="240" w:lineRule="auto"/>
        <w:jc w:val="center"/>
        <w:rPr>
          <w:rFonts w:asciiTheme="majorHAnsi" w:hAnsiTheme="majorHAnsi" w:cstheme="majorHAnsi"/>
          <w:color w:val="000000" w:themeColor="text1"/>
          <w:sz w:val="24"/>
          <w:szCs w:val="24"/>
        </w:rPr>
      </w:pPr>
    </w:p>
    <w:p w14:paraId="6358B960" w14:textId="5DC18C4F" w:rsidR="00ED0B04" w:rsidRPr="002277ED" w:rsidRDefault="00A53AD7" w:rsidP="00465A3D">
      <w:pPr>
        <w:spacing w:after="0" w:line="240" w:lineRule="auto"/>
        <w:jc w:val="center"/>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rPr>
        <w:drawing>
          <wp:anchor distT="0" distB="0" distL="114300" distR="114300" simplePos="0" relativeHeight="251669504" behindDoc="0" locked="0" layoutInCell="1" allowOverlap="1" wp14:anchorId="113F8C5C" wp14:editId="2AF19FA9">
            <wp:simplePos x="0" y="0"/>
            <wp:positionH relativeFrom="column">
              <wp:posOffset>1724025</wp:posOffset>
            </wp:positionH>
            <wp:positionV relativeFrom="paragraph">
              <wp:posOffset>83185</wp:posOffset>
            </wp:positionV>
            <wp:extent cx="1000125" cy="1000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noProof/>
          <w:color w:val="000000" w:themeColor="text1"/>
          <w:sz w:val="24"/>
          <w:szCs w:val="24"/>
        </w:rPr>
        <w:drawing>
          <wp:anchor distT="0" distB="0" distL="114300" distR="114300" simplePos="0" relativeHeight="251668480" behindDoc="0" locked="0" layoutInCell="1" allowOverlap="1" wp14:anchorId="73EB7346" wp14:editId="00BB4A99">
            <wp:simplePos x="0" y="0"/>
            <wp:positionH relativeFrom="column">
              <wp:posOffset>1038225</wp:posOffset>
            </wp:positionH>
            <wp:positionV relativeFrom="paragraph">
              <wp:posOffset>137160</wp:posOffset>
            </wp:positionV>
            <wp:extent cx="850900" cy="8509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6000"/>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pic:spPr>
                </pic:pic>
              </a:graphicData>
            </a:graphic>
            <wp14:sizeRelH relativeFrom="page">
              <wp14:pctWidth>0</wp14:pctWidth>
            </wp14:sizeRelH>
            <wp14:sizeRelV relativeFrom="page">
              <wp14:pctHeight>0</wp14:pctHeight>
            </wp14:sizeRelV>
          </wp:anchor>
        </w:drawing>
      </w:r>
    </w:p>
    <w:p w14:paraId="5A8E5CFC" w14:textId="0DA71CF1" w:rsidR="00B12C99" w:rsidRPr="00204DBE" w:rsidRDefault="00187692" w:rsidP="00A53AD7">
      <w:pPr>
        <w:spacing w:after="0" w:line="240" w:lineRule="auto"/>
        <w:ind w:left="4320"/>
        <w:rPr>
          <w:rFonts w:asciiTheme="majorHAnsi" w:hAnsiTheme="majorHAnsi" w:cstheme="majorHAnsi"/>
          <w:b/>
          <w:bCs/>
          <w:color w:val="000000" w:themeColor="text1"/>
          <w:sz w:val="24"/>
          <w:szCs w:val="24"/>
        </w:rPr>
      </w:pPr>
      <w:r w:rsidRPr="00204DBE">
        <w:rPr>
          <w:rFonts w:asciiTheme="majorHAnsi" w:hAnsiTheme="majorHAnsi" w:cstheme="majorHAnsi"/>
          <w:b/>
          <w:bCs/>
          <w:color w:val="000000" w:themeColor="text1"/>
          <w:sz w:val="24"/>
          <w:szCs w:val="24"/>
        </w:rPr>
        <w:t xml:space="preserve">National Nutrition Council </w:t>
      </w:r>
    </w:p>
    <w:p w14:paraId="22920305" w14:textId="3C8E2D42" w:rsidR="00B12C99" w:rsidRPr="002277ED" w:rsidRDefault="00187692" w:rsidP="00A53AD7">
      <w:pPr>
        <w:spacing w:after="0" w:line="240" w:lineRule="auto"/>
        <w:ind w:left="43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Email: </w:t>
      </w:r>
      <w:hyperlink r:id="rId12">
        <w:r w:rsidRPr="002277ED">
          <w:rPr>
            <w:rFonts w:asciiTheme="majorHAnsi" w:hAnsiTheme="majorHAnsi" w:cstheme="majorHAnsi"/>
            <w:color w:val="000000" w:themeColor="text1"/>
            <w:sz w:val="24"/>
            <w:szCs w:val="24"/>
          </w:rPr>
          <w:t>info@nnc.gov.ph</w:t>
        </w:r>
      </w:hyperlink>
    </w:p>
    <w:p w14:paraId="568A97A1" w14:textId="1EBD12B2" w:rsidR="00B12C99" w:rsidRPr="002277ED" w:rsidRDefault="00187692" w:rsidP="00A53AD7">
      <w:pPr>
        <w:spacing w:after="0" w:line="240" w:lineRule="auto"/>
        <w:ind w:left="43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Website: </w:t>
      </w:r>
      <w:hyperlink r:id="rId13">
        <w:r w:rsidRPr="002277ED">
          <w:rPr>
            <w:rFonts w:asciiTheme="majorHAnsi" w:hAnsiTheme="majorHAnsi" w:cstheme="majorHAnsi"/>
            <w:color w:val="000000" w:themeColor="text1"/>
            <w:sz w:val="24"/>
            <w:szCs w:val="24"/>
          </w:rPr>
          <w:t>www.nnc.gov.ph</w:t>
        </w:r>
      </w:hyperlink>
    </w:p>
    <w:p w14:paraId="1DE7D9E6" w14:textId="32E44C76" w:rsidR="00B12C99" w:rsidRPr="002277ED" w:rsidRDefault="00187692" w:rsidP="00A53AD7">
      <w:pPr>
        <w:spacing w:after="0" w:line="240" w:lineRule="auto"/>
        <w:ind w:left="43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FB: </w:t>
      </w:r>
      <w:proofErr w:type="spellStart"/>
      <w:r w:rsidRPr="002277ED">
        <w:rPr>
          <w:rFonts w:asciiTheme="majorHAnsi" w:hAnsiTheme="majorHAnsi" w:cstheme="majorHAnsi"/>
          <w:color w:val="000000" w:themeColor="text1"/>
          <w:sz w:val="24"/>
          <w:szCs w:val="24"/>
        </w:rPr>
        <w:t>NNCOfficial</w:t>
      </w:r>
      <w:proofErr w:type="spellEnd"/>
      <w:r w:rsidR="00756B1A">
        <w:rPr>
          <w:rFonts w:asciiTheme="majorHAnsi" w:hAnsiTheme="majorHAnsi" w:cstheme="majorHAnsi"/>
          <w:color w:val="000000" w:themeColor="text1"/>
          <w:sz w:val="24"/>
          <w:szCs w:val="24"/>
        </w:rPr>
        <w:t xml:space="preserve">, </w:t>
      </w:r>
      <w:r w:rsidR="00ED0B04">
        <w:rPr>
          <w:rFonts w:asciiTheme="majorHAnsi" w:hAnsiTheme="majorHAnsi" w:cstheme="majorHAnsi"/>
          <w:color w:val="000000" w:themeColor="text1"/>
          <w:sz w:val="24"/>
          <w:szCs w:val="24"/>
        </w:rPr>
        <w:t>First 1000 Days PH</w:t>
      </w:r>
    </w:p>
    <w:p w14:paraId="629F214C" w14:textId="47B81068" w:rsidR="00B12C99" w:rsidRPr="002277ED" w:rsidRDefault="00187692" w:rsidP="00A53AD7">
      <w:pPr>
        <w:spacing w:after="0" w:line="240" w:lineRule="auto"/>
        <w:ind w:left="43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Twitter: @</w:t>
      </w:r>
      <w:r w:rsidR="003B13F4" w:rsidRPr="002277ED">
        <w:rPr>
          <w:rFonts w:asciiTheme="majorHAnsi" w:hAnsiTheme="majorHAnsi" w:cstheme="majorHAnsi"/>
          <w:color w:val="000000" w:themeColor="text1"/>
          <w:sz w:val="24"/>
          <w:szCs w:val="24"/>
        </w:rPr>
        <w:t>nncofficialph</w:t>
      </w:r>
      <w:r w:rsidRPr="002277ED">
        <w:rPr>
          <w:rFonts w:asciiTheme="majorHAnsi" w:hAnsiTheme="majorHAnsi" w:cstheme="majorHAnsi"/>
          <w:color w:val="000000" w:themeColor="text1"/>
        </w:rPr>
        <w:br w:type="page"/>
      </w:r>
    </w:p>
    <w:sdt>
      <w:sdtPr>
        <w:rPr>
          <w:rFonts w:ascii="Calibri" w:eastAsia="Calibri" w:hAnsi="Calibri" w:cs="Calibri"/>
          <w:color w:val="000000" w:themeColor="text1"/>
          <w:sz w:val="22"/>
          <w:szCs w:val="22"/>
          <w:lang w:eastAsia="en-PH"/>
        </w:rPr>
        <w:id w:val="-1709244226"/>
        <w:docPartObj>
          <w:docPartGallery w:val="Table of Contents"/>
          <w:docPartUnique/>
        </w:docPartObj>
      </w:sdtPr>
      <w:sdtEndPr>
        <w:rPr>
          <w:rFonts w:asciiTheme="majorHAnsi" w:eastAsiaTheme="majorEastAsia" w:hAnsiTheme="majorHAnsi" w:cstheme="majorBidi"/>
          <w:noProof/>
          <w:sz w:val="32"/>
          <w:szCs w:val="32"/>
          <w:lang w:eastAsia="en-US"/>
        </w:rPr>
      </w:sdtEndPr>
      <w:sdtContent>
        <w:sdt>
          <w:sdtPr>
            <w:rPr>
              <w:rFonts w:ascii="Calibri" w:eastAsia="Calibri" w:hAnsi="Calibri" w:cs="Calibri"/>
              <w:color w:val="000000" w:themeColor="text1"/>
              <w:sz w:val="22"/>
              <w:szCs w:val="22"/>
              <w:lang w:eastAsia="en-PH"/>
            </w:rPr>
            <w:id w:val="-1855340417"/>
            <w:docPartObj>
              <w:docPartGallery w:val="Table of Contents"/>
              <w:docPartUnique/>
            </w:docPartObj>
          </w:sdtPr>
          <w:sdtEndPr>
            <w:rPr>
              <w:rFonts w:asciiTheme="minorHAnsi" w:eastAsiaTheme="minorHAnsi" w:hAnsiTheme="minorHAnsi" w:cstheme="minorBidi"/>
              <w:noProof/>
              <w:lang w:eastAsia="en-US"/>
            </w:rPr>
          </w:sdtEndPr>
          <w:sdtContent>
            <w:p w14:paraId="12258BB9" w14:textId="77777777" w:rsidR="00F406F9" w:rsidRPr="00DA7F24" w:rsidRDefault="00F406F9" w:rsidP="00F406F9">
              <w:pPr>
                <w:pStyle w:val="TOCHeading"/>
                <w:spacing w:before="0" w:line="240" w:lineRule="auto"/>
                <w:jc w:val="center"/>
                <w:rPr>
                  <w:rFonts w:cstheme="majorHAnsi"/>
                  <w:b/>
                  <w:bCs/>
                  <w:color w:val="000000" w:themeColor="text1"/>
                  <w:sz w:val="24"/>
                  <w:szCs w:val="24"/>
                </w:rPr>
              </w:pPr>
              <w:r w:rsidRPr="00DA7F24">
                <w:rPr>
                  <w:rFonts w:cstheme="majorHAnsi"/>
                  <w:b/>
                  <w:bCs/>
                  <w:color w:val="000000" w:themeColor="text1"/>
                  <w:sz w:val="24"/>
                  <w:szCs w:val="24"/>
                </w:rPr>
                <w:t>Table of Contents</w:t>
              </w:r>
            </w:p>
            <w:p w14:paraId="456DF5F3" w14:textId="77777777" w:rsidR="00F406F9" w:rsidRPr="00247D3B" w:rsidRDefault="00F406F9" w:rsidP="00F406F9">
              <w:pPr>
                <w:rPr>
                  <w:rFonts w:asciiTheme="majorHAnsi" w:hAnsiTheme="majorHAnsi" w:cstheme="majorHAnsi"/>
                  <w:color w:val="000000" w:themeColor="text1"/>
                </w:rPr>
              </w:pPr>
            </w:p>
            <w:p w14:paraId="26813888" w14:textId="77777777" w:rsidR="00F406F9" w:rsidRPr="00247D3B" w:rsidRDefault="00F406F9" w:rsidP="00F406F9">
              <w:pPr>
                <w:pStyle w:val="TOC1"/>
                <w:rPr>
                  <w:rFonts w:asciiTheme="majorHAnsi" w:eastAsiaTheme="minorEastAsia" w:hAnsiTheme="majorHAnsi" w:cstheme="majorHAnsi"/>
                  <w:color w:val="000000" w:themeColor="text1"/>
                  <w:sz w:val="22"/>
                  <w:szCs w:val="22"/>
                </w:rPr>
              </w:pPr>
              <w:r w:rsidRPr="00247D3B">
                <w:rPr>
                  <w:rFonts w:asciiTheme="majorHAnsi" w:hAnsiTheme="majorHAnsi" w:cstheme="majorHAnsi"/>
                  <w:color w:val="000000" w:themeColor="text1"/>
                </w:rPr>
                <w:fldChar w:fldCharType="begin"/>
              </w:r>
              <w:r w:rsidRPr="00247D3B">
                <w:rPr>
                  <w:rFonts w:asciiTheme="majorHAnsi" w:hAnsiTheme="majorHAnsi" w:cstheme="majorHAnsi"/>
                  <w:color w:val="000000" w:themeColor="text1"/>
                </w:rPr>
                <w:instrText xml:space="preserve"> TOC \o "1-3" \h \z \u </w:instrText>
              </w:r>
              <w:r w:rsidRPr="00247D3B">
                <w:rPr>
                  <w:rFonts w:asciiTheme="majorHAnsi" w:hAnsiTheme="majorHAnsi" w:cstheme="majorHAnsi"/>
                  <w:noProof w:val="0"/>
                  <w:color w:val="000000" w:themeColor="text1"/>
                  <w:sz w:val="22"/>
                  <w:szCs w:val="22"/>
                </w:rPr>
                <w:fldChar w:fldCharType="separate"/>
              </w:r>
              <w:hyperlink w:anchor="_Toc44145593" w:history="1">
                <w:r w:rsidRPr="00247D3B">
                  <w:rPr>
                    <w:rStyle w:val="Hyperlink"/>
                    <w:rFonts w:asciiTheme="majorHAnsi" w:hAnsiTheme="majorHAnsi" w:cstheme="majorHAnsi"/>
                    <w:color w:val="000000" w:themeColor="text1"/>
                    <w:u w:val="none"/>
                  </w:rPr>
                  <w:t>The 46</w:t>
                </w:r>
                <w:r w:rsidRPr="00247D3B">
                  <w:rPr>
                    <w:rStyle w:val="Hyperlink"/>
                    <w:rFonts w:asciiTheme="majorHAnsi" w:hAnsiTheme="majorHAnsi" w:cstheme="majorHAnsi"/>
                    <w:color w:val="000000" w:themeColor="text1"/>
                    <w:u w:val="none"/>
                    <w:vertAlign w:val="superscript"/>
                  </w:rPr>
                  <w:t>th</w:t>
                </w:r>
                <w:r w:rsidRPr="00247D3B">
                  <w:rPr>
                    <w:rStyle w:val="Hyperlink"/>
                    <w:rFonts w:asciiTheme="majorHAnsi" w:hAnsiTheme="majorHAnsi" w:cstheme="majorHAnsi"/>
                    <w:color w:val="000000" w:themeColor="text1"/>
                    <w:u w:val="none"/>
                  </w:rPr>
                  <w:t xml:space="preserve"> Nutrition Month</w:t>
                </w:r>
                <w:r w:rsidRPr="00247D3B">
                  <w:rPr>
                    <w:rFonts w:asciiTheme="majorHAnsi" w:hAnsiTheme="majorHAnsi" w:cstheme="majorHAnsi"/>
                    <w:webHidden/>
                    <w:color w:val="000000" w:themeColor="text1"/>
                  </w:rPr>
                  <w:tab/>
                  <w:t>2</w:t>
                </w:r>
              </w:hyperlink>
            </w:p>
            <w:p w14:paraId="4662774C"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594" w:history="1">
                <w:r w:rsidR="00F406F9" w:rsidRPr="00247D3B">
                  <w:rPr>
                    <w:rStyle w:val="Hyperlink"/>
                    <w:rFonts w:asciiTheme="majorHAnsi" w:hAnsiTheme="majorHAnsi" w:cstheme="majorHAnsi"/>
                    <w:color w:val="000000" w:themeColor="text1"/>
                    <w:u w:val="none"/>
                  </w:rPr>
                  <w:t>What is stunting?</w:t>
                </w:r>
                <w:r w:rsidR="00F406F9" w:rsidRPr="00247D3B">
                  <w:rPr>
                    <w:rFonts w:asciiTheme="majorHAnsi" w:hAnsiTheme="majorHAnsi" w:cstheme="majorHAnsi"/>
                    <w:webHidden/>
                    <w:color w:val="000000" w:themeColor="text1"/>
                  </w:rPr>
                  <w:tab/>
                  <w:t>2</w:t>
                </w:r>
              </w:hyperlink>
            </w:p>
            <w:p w14:paraId="4A8779CC"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595" w:history="1">
                <w:r w:rsidR="00F406F9" w:rsidRPr="00247D3B">
                  <w:rPr>
                    <w:rStyle w:val="Hyperlink"/>
                    <w:rFonts w:asciiTheme="majorHAnsi" w:hAnsiTheme="majorHAnsi" w:cstheme="majorHAnsi"/>
                    <w:color w:val="000000" w:themeColor="text1"/>
                    <w:u w:val="none"/>
                  </w:rPr>
                  <w:t>How to interpret stunting</w:t>
                </w:r>
                <w:r w:rsidR="00F406F9" w:rsidRPr="00247D3B">
                  <w:rPr>
                    <w:rFonts w:asciiTheme="majorHAnsi" w:hAnsiTheme="majorHAnsi" w:cstheme="majorHAnsi"/>
                    <w:webHidden/>
                    <w:color w:val="000000" w:themeColor="text1"/>
                  </w:rPr>
                  <w:tab/>
                  <w:t>3</w:t>
                </w:r>
              </w:hyperlink>
            </w:p>
            <w:p w14:paraId="4A58631F"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596" w:history="1">
                <w:r w:rsidR="00F406F9" w:rsidRPr="00247D3B">
                  <w:rPr>
                    <w:rStyle w:val="Hyperlink"/>
                    <w:rFonts w:asciiTheme="majorHAnsi" w:hAnsiTheme="majorHAnsi" w:cstheme="majorHAnsi"/>
                    <w:color w:val="000000" w:themeColor="text1"/>
                    <w:u w:val="none"/>
                  </w:rPr>
                  <w:t>Stunting is a crisis</w:t>
                </w:r>
                <w:r w:rsidR="00F406F9" w:rsidRPr="00247D3B">
                  <w:rPr>
                    <w:rFonts w:asciiTheme="majorHAnsi" w:hAnsiTheme="majorHAnsi" w:cstheme="majorHAnsi"/>
                    <w:webHidden/>
                    <w:color w:val="000000" w:themeColor="text1"/>
                  </w:rPr>
                  <w:tab/>
                  <w:t>3</w:t>
                </w:r>
              </w:hyperlink>
            </w:p>
            <w:p w14:paraId="3BDF7833"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597" w:history="1">
                <w:r w:rsidR="00F406F9" w:rsidRPr="00247D3B">
                  <w:rPr>
                    <w:rStyle w:val="Hyperlink"/>
                    <w:rFonts w:asciiTheme="majorHAnsi" w:hAnsiTheme="majorHAnsi" w:cstheme="majorHAnsi"/>
                    <w:color w:val="000000" w:themeColor="text1"/>
                    <w:u w:val="none"/>
                  </w:rPr>
                  <w:t>Are Filipino children short because Filipinos are naturally short?</w:t>
                </w:r>
                <w:r w:rsidR="00F406F9" w:rsidRPr="00247D3B">
                  <w:rPr>
                    <w:rFonts w:asciiTheme="majorHAnsi" w:hAnsiTheme="majorHAnsi" w:cstheme="majorHAnsi"/>
                    <w:webHidden/>
                    <w:color w:val="000000" w:themeColor="text1"/>
                  </w:rPr>
                  <w:tab/>
                  <w:t>5</w:t>
                </w:r>
              </w:hyperlink>
            </w:p>
            <w:p w14:paraId="07131180"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598" w:history="1">
                <w:r w:rsidR="00F406F9" w:rsidRPr="00247D3B">
                  <w:rPr>
                    <w:rStyle w:val="Hyperlink"/>
                    <w:rFonts w:asciiTheme="majorHAnsi" w:hAnsiTheme="majorHAnsi" w:cstheme="majorHAnsi"/>
                    <w:color w:val="000000" w:themeColor="text1"/>
                    <w:u w:val="none"/>
                  </w:rPr>
                  <w:t>The situation on stunting</w:t>
                </w:r>
                <w:r w:rsidR="00F406F9" w:rsidRPr="00247D3B">
                  <w:rPr>
                    <w:rFonts w:asciiTheme="majorHAnsi" w:hAnsiTheme="majorHAnsi" w:cstheme="majorHAnsi"/>
                    <w:webHidden/>
                    <w:color w:val="000000" w:themeColor="text1"/>
                  </w:rPr>
                  <w:tab/>
                  <w:t>5</w:t>
                </w:r>
              </w:hyperlink>
            </w:p>
            <w:p w14:paraId="01930E3B"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599" w:history="1">
                <w:r w:rsidR="00F406F9" w:rsidRPr="00247D3B">
                  <w:rPr>
                    <w:rStyle w:val="Hyperlink"/>
                    <w:rFonts w:asciiTheme="majorHAnsi" w:hAnsiTheme="majorHAnsi" w:cstheme="majorHAnsi"/>
                    <w:color w:val="000000" w:themeColor="text1"/>
                    <w:u w:val="none"/>
                  </w:rPr>
                  <w:t>Stunting reduction</w:t>
                </w:r>
                <w:r w:rsidR="00F406F9" w:rsidRPr="00247D3B">
                  <w:rPr>
                    <w:rFonts w:asciiTheme="majorHAnsi" w:hAnsiTheme="majorHAnsi" w:cstheme="majorHAnsi"/>
                    <w:webHidden/>
                    <w:color w:val="000000" w:themeColor="text1"/>
                  </w:rPr>
                  <w:tab/>
                  <w:t>6</w:t>
                </w:r>
              </w:hyperlink>
            </w:p>
            <w:p w14:paraId="01959FCA"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600" w:history="1">
                <w:r w:rsidR="00F406F9" w:rsidRPr="00247D3B">
                  <w:rPr>
                    <w:rStyle w:val="Hyperlink"/>
                    <w:rFonts w:asciiTheme="majorHAnsi" w:hAnsiTheme="majorHAnsi" w:cstheme="majorHAnsi"/>
                    <w:color w:val="000000" w:themeColor="text1"/>
                    <w:u w:val="none"/>
                  </w:rPr>
                  <w:t>What drives stunting in the Philippines?</w:t>
                </w:r>
                <w:r w:rsidR="00F406F9" w:rsidRPr="00247D3B">
                  <w:rPr>
                    <w:rFonts w:asciiTheme="majorHAnsi" w:hAnsiTheme="majorHAnsi" w:cstheme="majorHAnsi"/>
                    <w:webHidden/>
                    <w:color w:val="000000" w:themeColor="text1"/>
                  </w:rPr>
                  <w:tab/>
                  <w:t>8</w:t>
                </w:r>
              </w:hyperlink>
            </w:p>
            <w:p w14:paraId="641FBE41"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601" w:history="1">
                <w:r w:rsidR="00F406F9" w:rsidRPr="00247D3B">
                  <w:rPr>
                    <w:rStyle w:val="Hyperlink"/>
                    <w:rFonts w:asciiTheme="majorHAnsi" w:hAnsiTheme="majorHAnsi" w:cstheme="majorHAnsi"/>
                    <w:color w:val="000000" w:themeColor="text1"/>
                    <w:u w:val="none"/>
                  </w:rPr>
                  <w:t>What do we aim for in stunting?</w:t>
                </w:r>
                <w:r w:rsidR="00F406F9" w:rsidRPr="00247D3B">
                  <w:rPr>
                    <w:rFonts w:asciiTheme="majorHAnsi" w:hAnsiTheme="majorHAnsi" w:cstheme="majorHAnsi"/>
                    <w:webHidden/>
                    <w:color w:val="000000" w:themeColor="text1"/>
                  </w:rPr>
                  <w:tab/>
                </w:r>
              </w:hyperlink>
              <w:r w:rsidR="00F406F9" w:rsidRPr="00247D3B">
                <w:rPr>
                  <w:rStyle w:val="Hyperlink"/>
                  <w:rFonts w:asciiTheme="majorHAnsi" w:hAnsiTheme="majorHAnsi" w:cstheme="majorHAnsi"/>
                  <w:color w:val="000000" w:themeColor="text1"/>
                  <w:u w:val="none"/>
                </w:rPr>
                <w:t>9</w:t>
              </w:r>
            </w:p>
            <w:p w14:paraId="30D2BFF5"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602" w:history="1">
                <w:r w:rsidR="00F406F9" w:rsidRPr="00247D3B">
                  <w:rPr>
                    <w:rStyle w:val="Hyperlink"/>
                    <w:rFonts w:asciiTheme="majorHAnsi" w:hAnsiTheme="majorHAnsi" w:cstheme="majorHAnsi"/>
                    <w:color w:val="000000" w:themeColor="text1"/>
                    <w:u w:val="none"/>
                  </w:rPr>
                  <w:t>What have been done to address stunting?</w:t>
                </w:r>
                <w:r w:rsidR="00F406F9" w:rsidRPr="00247D3B">
                  <w:rPr>
                    <w:rFonts w:asciiTheme="majorHAnsi" w:hAnsiTheme="majorHAnsi" w:cstheme="majorHAnsi"/>
                    <w:webHidden/>
                    <w:color w:val="000000" w:themeColor="text1"/>
                  </w:rPr>
                  <w:tab/>
                </w:r>
                <w:r w:rsidR="00F406F9" w:rsidRPr="00247D3B">
                  <w:rPr>
                    <w:rFonts w:asciiTheme="majorHAnsi" w:hAnsiTheme="majorHAnsi" w:cstheme="majorHAnsi"/>
                    <w:webHidden/>
                    <w:color w:val="000000" w:themeColor="text1"/>
                  </w:rPr>
                  <w:fldChar w:fldCharType="begin"/>
                </w:r>
                <w:r w:rsidR="00F406F9" w:rsidRPr="00247D3B">
                  <w:rPr>
                    <w:rFonts w:asciiTheme="majorHAnsi" w:hAnsiTheme="majorHAnsi" w:cstheme="majorHAnsi"/>
                    <w:webHidden/>
                    <w:color w:val="000000" w:themeColor="text1"/>
                  </w:rPr>
                  <w:instrText xml:space="preserve"> PAGEREF _Toc44145602 \h </w:instrText>
                </w:r>
                <w:r w:rsidR="00F406F9" w:rsidRPr="00247D3B">
                  <w:rPr>
                    <w:rFonts w:asciiTheme="majorHAnsi" w:hAnsiTheme="majorHAnsi" w:cstheme="majorHAnsi"/>
                    <w:webHidden/>
                    <w:color w:val="000000" w:themeColor="text1"/>
                  </w:rPr>
                </w:r>
                <w:r w:rsidR="00F406F9" w:rsidRPr="00247D3B">
                  <w:rPr>
                    <w:rFonts w:asciiTheme="majorHAnsi" w:hAnsiTheme="majorHAnsi" w:cstheme="majorHAnsi"/>
                    <w:webHidden/>
                    <w:color w:val="000000" w:themeColor="text1"/>
                  </w:rPr>
                  <w:fldChar w:fldCharType="separate"/>
                </w:r>
                <w:r w:rsidR="00F406F9" w:rsidRPr="00247D3B">
                  <w:rPr>
                    <w:rFonts w:asciiTheme="majorHAnsi" w:hAnsiTheme="majorHAnsi" w:cstheme="majorHAnsi"/>
                    <w:webHidden/>
                    <w:color w:val="000000" w:themeColor="text1"/>
                  </w:rPr>
                  <w:t>1</w:t>
                </w:r>
                <w:r w:rsidR="00F406F9" w:rsidRPr="00247D3B">
                  <w:rPr>
                    <w:rFonts w:asciiTheme="majorHAnsi" w:hAnsiTheme="majorHAnsi" w:cstheme="majorHAnsi"/>
                    <w:webHidden/>
                    <w:color w:val="000000" w:themeColor="text1"/>
                  </w:rPr>
                  <w:fldChar w:fldCharType="end"/>
                </w:r>
              </w:hyperlink>
              <w:r w:rsidR="00F406F9" w:rsidRPr="00247D3B">
                <w:rPr>
                  <w:rStyle w:val="Hyperlink"/>
                  <w:rFonts w:asciiTheme="majorHAnsi" w:hAnsiTheme="majorHAnsi" w:cstheme="majorHAnsi"/>
                  <w:color w:val="000000" w:themeColor="text1"/>
                  <w:u w:val="none"/>
                </w:rPr>
                <w:t>1</w:t>
              </w:r>
            </w:p>
            <w:p w14:paraId="201ADA4B"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603" w:history="1">
                <w:r w:rsidR="00F406F9" w:rsidRPr="00247D3B">
                  <w:rPr>
                    <w:rStyle w:val="Hyperlink"/>
                    <w:rFonts w:asciiTheme="majorHAnsi" w:hAnsiTheme="majorHAnsi" w:cstheme="majorHAnsi"/>
                    <w:color w:val="000000" w:themeColor="text1"/>
                    <w:u w:val="none"/>
                  </w:rPr>
                  <w:t>What can stakeholders do to support efforts to reduce stunting?</w:t>
                </w:r>
                <w:r w:rsidR="00F406F9" w:rsidRPr="00247D3B">
                  <w:rPr>
                    <w:rFonts w:asciiTheme="majorHAnsi" w:hAnsiTheme="majorHAnsi" w:cstheme="majorHAnsi"/>
                    <w:webHidden/>
                    <w:color w:val="000000" w:themeColor="text1"/>
                  </w:rPr>
                  <w:tab/>
                </w:r>
                <w:r w:rsidR="00F406F9" w:rsidRPr="00247D3B">
                  <w:rPr>
                    <w:rFonts w:asciiTheme="majorHAnsi" w:hAnsiTheme="majorHAnsi" w:cstheme="majorHAnsi"/>
                    <w:webHidden/>
                    <w:color w:val="000000" w:themeColor="text1"/>
                  </w:rPr>
                  <w:fldChar w:fldCharType="begin"/>
                </w:r>
                <w:r w:rsidR="00F406F9" w:rsidRPr="00247D3B">
                  <w:rPr>
                    <w:rFonts w:asciiTheme="majorHAnsi" w:hAnsiTheme="majorHAnsi" w:cstheme="majorHAnsi"/>
                    <w:webHidden/>
                    <w:color w:val="000000" w:themeColor="text1"/>
                  </w:rPr>
                  <w:instrText xml:space="preserve"> PAGEREF _Toc44145603 \h </w:instrText>
                </w:r>
                <w:r w:rsidR="00F406F9" w:rsidRPr="00247D3B">
                  <w:rPr>
                    <w:rFonts w:asciiTheme="majorHAnsi" w:hAnsiTheme="majorHAnsi" w:cstheme="majorHAnsi"/>
                    <w:webHidden/>
                    <w:color w:val="000000" w:themeColor="text1"/>
                  </w:rPr>
                </w:r>
                <w:r w:rsidR="00F406F9" w:rsidRPr="00247D3B">
                  <w:rPr>
                    <w:rFonts w:asciiTheme="majorHAnsi" w:hAnsiTheme="majorHAnsi" w:cstheme="majorHAnsi"/>
                    <w:webHidden/>
                    <w:color w:val="000000" w:themeColor="text1"/>
                  </w:rPr>
                  <w:fldChar w:fldCharType="separate"/>
                </w:r>
                <w:r w:rsidR="00F406F9" w:rsidRPr="00247D3B">
                  <w:rPr>
                    <w:rFonts w:asciiTheme="majorHAnsi" w:hAnsiTheme="majorHAnsi" w:cstheme="majorHAnsi"/>
                    <w:webHidden/>
                    <w:color w:val="000000" w:themeColor="text1"/>
                  </w:rPr>
                  <w:t>1</w:t>
                </w:r>
                <w:r w:rsidR="00F406F9" w:rsidRPr="00247D3B">
                  <w:rPr>
                    <w:rFonts w:asciiTheme="majorHAnsi" w:hAnsiTheme="majorHAnsi" w:cstheme="majorHAnsi"/>
                    <w:webHidden/>
                    <w:color w:val="000000" w:themeColor="text1"/>
                  </w:rPr>
                  <w:fldChar w:fldCharType="end"/>
                </w:r>
              </w:hyperlink>
              <w:r w:rsidR="00F406F9" w:rsidRPr="00247D3B">
                <w:rPr>
                  <w:rStyle w:val="Hyperlink"/>
                  <w:rFonts w:asciiTheme="majorHAnsi" w:hAnsiTheme="majorHAnsi" w:cstheme="majorHAnsi"/>
                  <w:color w:val="000000" w:themeColor="text1"/>
                  <w:u w:val="none"/>
                </w:rPr>
                <w:t>5</w:t>
              </w:r>
            </w:p>
            <w:p w14:paraId="4135433E"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609" w:history="1">
                <w:r w:rsidR="00F406F9" w:rsidRPr="00247D3B">
                  <w:rPr>
                    <w:rStyle w:val="Hyperlink"/>
                    <w:rFonts w:asciiTheme="majorHAnsi" w:hAnsiTheme="majorHAnsi" w:cstheme="majorHAnsi"/>
                    <w:color w:val="000000" w:themeColor="text1"/>
                    <w:u w:val="none"/>
                  </w:rPr>
                  <w:t>How does the COVID-19 pandemic affect stunting reduction efforts?</w:t>
                </w:r>
                <w:r w:rsidR="00F406F9" w:rsidRPr="00247D3B">
                  <w:rPr>
                    <w:rFonts w:asciiTheme="majorHAnsi" w:hAnsiTheme="majorHAnsi" w:cstheme="majorHAnsi"/>
                    <w:webHidden/>
                    <w:color w:val="000000" w:themeColor="text1"/>
                  </w:rPr>
                  <w:tab/>
                </w:r>
                <w:r w:rsidR="00F406F9" w:rsidRPr="00247D3B">
                  <w:rPr>
                    <w:rFonts w:asciiTheme="majorHAnsi" w:hAnsiTheme="majorHAnsi" w:cstheme="majorHAnsi"/>
                    <w:webHidden/>
                    <w:color w:val="000000" w:themeColor="text1"/>
                  </w:rPr>
                  <w:fldChar w:fldCharType="begin"/>
                </w:r>
                <w:r w:rsidR="00F406F9" w:rsidRPr="00247D3B">
                  <w:rPr>
                    <w:rFonts w:asciiTheme="majorHAnsi" w:hAnsiTheme="majorHAnsi" w:cstheme="majorHAnsi"/>
                    <w:webHidden/>
                    <w:color w:val="000000" w:themeColor="text1"/>
                  </w:rPr>
                  <w:instrText xml:space="preserve"> PAGEREF _Toc44145609 \h </w:instrText>
                </w:r>
                <w:r w:rsidR="00F406F9" w:rsidRPr="00247D3B">
                  <w:rPr>
                    <w:rFonts w:asciiTheme="majorHAnsi" w:hAnsiTheme="majorHAnsi" w:cstheme="majorHAnsi"/>
                    <w:webHidden/>
                    <w:color w:val="000000" w:themeColor="text1"/>
                  </w:rPr>
                </w:r>
                <w:r w:rsidR="00F406F9" w:rsidRPr="00247D3B">
                  <w:rPr>
                    <w:rFonts w:asciiTheme="majorHAnsi" w:hAnsiTheme="majorHAnsi" w:cstheme="majorHAnsi"/>
                    <w:webHidden/>
                    <w:color w:val="000000" w:themeColor="text1"/>
                  </w:rPr>
                  <w:fldChar w:fldCharType="separate"/>
                </w:r>
                <w:r w:rsidR="00F406F9" w:rsidRPr="00247D3B">
                  <w:rPr>
                    <w:rFonts w:asciiTheme="majorHAnsi" w:hAnsiTheme="majorHAnsi" w:cstheme="majorHAnsi"/>
                    <w:webHidden/>
                    <w:color w:val="000000" w:themeColor="text1"/>
                  </w:rPr>
                  <w:t>1</w:t>
                </w:r>
                <w:r w:rsidR="00F406F9" w:rsidRPr="00247D3B">
                  <w:rPr>
                    <w:rFonts w:asciiTheme="majorHAnsi" w:hAnsiTheme="majorHAnsi" w:cstheme="majorHAnsi"/>
                    <w:webHidden/>
                    <w:color w:val="000000" w:themeColor="text1"/>
                  </w:rPr>
                  <w:fldChar w:fldCharType="end"/>
                </w:r>
              </w:hyperlink>
              <w:r w:rsidR="00F406F9">
                <w:rPr>
                  <w:rStyle w:val="Hyperlink"/>
                  <w:rFonts w:asciiTheme="majorHAnsi" w:hAnsiTheme="majorHAnsi" w:cstheme="majorHAnsi"/>
                  <w:color w:val="000000" w:themeColor="text1"/>
                  <w:u w:val="none"/>
                </w:rPr>
                <w:t>7</w:t>
              </w:r>
            </w:p>
            <w:p w14:paraId="33616CC1"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610" w:history="1">
                <w:r w:rsidR="00F406F9" w:rsidRPr="00247D3B">
                  <w:rPr>
                    <w:rStyle w:val="Hyperlink"/>
                    <w:rFonts w:asciiTheme="majorHAnsi" w:hAnsiTheme="majorHAnsi" w:cstheme="majorHAnsi"/>
                    <w:color w:val="000000" w:themeColor="text1"/>
                    <w:u w:val="none"/>
                  </w:rPr>
                  <w:t>What are suggested activities to support the Nutrition Month campaign?</w:t>
                </w:r>
                <w:r w:rsidR="00F406F9" w:rsidRPr="00247D3B">
                  <w:rPr>
                    <w:rFonts w:asciiTheme="majorHAnsi" w:hAnsiTheme="majorHAnsi" w:cstheme="majorHAnsi"/>
                    <w:webHidden/>
                    <w:color w:val="000000" w:themeColor="text1"/>
                  </w:rPr>
                  <w:tab/>
                </w:r>
                <w:r w:rsidR="00F406F9" w:rsidRPr="00247D3B">
                  <w:rPr>
                    <w:rFonts w:asciiTheme="majorHAnsi" w:hAnsiTheme="majorHAnsi" w:cstheme="majorHAnsi"/>
                    <w:webHidden/>
                    <w:color w:val="000000" w:themeColor="text1"/>
                  </w:rPr>
                  <w:fldChar w:fldCharType="begin"/>
                </w:r>
                <w:r w:rsidR="00F406F9" w:rsidRPr="00247D3B">
                  <w:rPr>
                    <w:rFonts w:asciiTheme="majorHAnsi" w:hAnsiTheme="majorHAnsi" w:cstheme="majorHAnsi"/>
                    <w:webHidden/>
                    <w:color w:val="000000" w:themeColor="text1"/>
                  </w:rPr>
                  <w:instrText xml:space="preserve"> PAGEREF _Toc44145610 \h </w:instrText>
                </w:r>
                <w:r w:rsidR="00F406F9" w:rsidRPr="00247D3B">
                  <w:rPr>
                    <w:rFonts w:asciiTheme="majorHAnsi" w:hAnsiTheme="majorHAnsi" w:cstheme="majorHAnsi"/>
                    <w:webHidden/>
                    <w:color w:val="000000" w:themeColor="text1"/>
                  </w:rPr>
                </w:r>
                <w:r w:rsidR="00F406F9" w:rsidRPr="00247D3B">
                  <w:rPr>
                    <w:rFonts w:asciiTheme="majorHAnsi" w:hAnsiTheme="majorHAnsi" w:cstheme="majorHAnsi"/>
                    <w:webHidden/>
                    <w:color w:val="000000" w:themeColor="text1"/>
                  </w:rPr>
                  <w:fldChar w:fldCharType="separate"/>
                </w:r>
                <w:r w:rsidR="00F406F9" w:rsidRPr="00247D3B">
                  <w:rPr>
                    <w:rFonts w:asciiTheme="majorHAnsi" w:hAnsiTheme="majorHAnsi" w:cstheme="majorHAnsi"/>
                    <w:webHidden/>
                    <w:color w:val="000000" w:themeColor="text1"/>
                  </w:rPr>
                  <w:t>1</w:t>
                </w:r>
                <w:r w:rsidR="00F406F9" w:rsidRPr="00247D3B">
                  <w:rPr>
                    <w:rFonts w:asciiTheme="majorHAnsi" w:hAnsiTheme="majorHAnsi" w:cstheme="majorHAnsi"/>
                    <w:webHidden/>
                    <w:color w:val="000000" w:themeColor="text1"/>
                  </w:rPr>
                  <w:fldChar w:fldCharType="end"/>
                </w:r>
              </w:hyperlink>
              <w:r w:rsidR="00F406F9" w:rsidRPr="00247D3B">
                <w:rPr>
                  <w:rStyle w:val="Hyperlink"/>
                  <w:rFonts w:asciiTheme="majorHAnsi" w:hAnsiTheme="majorHAnsi" w:cstheme="majorHAnsi"/>
                  <w:color w:val="000000" w:themeColor="text1"/>
                  <w:u w:val="none"/>
                </w:rPr>
                <w:t>7</w:t>
              </w:r>
            </w:p>
            <w:p w14:paraId="3B95E9AD" w14:textId="77777777" w:rsidR="00F406F9" w:rsidRPr="00247D3B" w:rsidRDefault="008B1A2D" w:rsidP="00F406F9">
              <w:pPr>
                <w:pStyle w:val="TOC1"/>
                <w:rPr>
                  <w:rFonts w:asciiTheme="majorHAnsi" w:eastAsiaTheme="minorEastAsia" w:hAnsiTheme="majorHAnsi" w:cstheme="majorHAnsi"/>
                  <w:color w:val="000000" w:themeColor="text1"/>
                  <w:sz w:val="22"/>
                  <w:szCs w:val="22"/>
                </w:rPr>
              </w:pPr>
              <w:hyperlink w:anchor="_Toc44145611" w:history="1">
                <w:r w:rsidR="00F406F9" w:rsidRPr="00247D3B">
                  <w:rPr>
                    <w:rStyle w:val="Hyperlink"/>
                    <w:rFonts w:asciiTheme="majorHAnsi" w:hAnsiTheme="majorHAnsi" w:cstheme="majorHAnsi"/>
                    <w:color w:val="000000" w:themeColor="text1"/>
                    <w:u w:val="none"/>
                  </w:rPr>
                  <w:t>Citations</w:t>
                </w:r>
                <w:r w:rsidR="00F406F9" w:rsidRPr="00247D3B">
                  <w:rPr>
                    <w:rFonts w:asciiTheme="majorHAnsi" w:hAnsiTheme="majorHAnsi" w:cstheme="majorHAnsi"/>
                    <w:webHidden/>
                    <w:color w:val="000000" w:themeColor="text1"/>
                  </w:rPr>
                  <w:tab/>
                </w:r>
                <w:r w:rsidR="00F406F9" w:rsidRPr="00247D3B">
                  <w:rPr>
                    <w:rFonts w:asciiTheme="majorHAnsi" w:hAnsiTheme="majorHAnsi" w:cstheme="majorHAnsi"/>
                    <w:webHidden/>
                    <w:color w:val="000000" w:themeColor="text1"/>
                  </w:rPr>
                  <w:fldChar w:fldCharType="begin"/>
                </w:r>
                <w:r w:rsidR="00F406F9" w:rsidRPr="00247D3B">
                  <w:rPr>
                    <w:rFonts w:asciiTheme="majorHAnsi" w:hAnsiTheme="majorHAnsi" w:cstheme="majorHAnsi"/>
                    <w:webHidden/>
                    <w:color w:val="000000" w:themeColor="text1"/>
                  </w:rPr>
                  <w:instrText xml:space="preserve"> PAGEREF _Toc44145611 \h </w:instrText>
                </w:r>
                <w:r w:rsidR="00F406F9" w:rsidRPr="00247D3B">
                  <w:rPr>
                    <w:rFonts w:asciiTheme="majorHAnsi" w:hAnsiTheme="majorHAnsi" w:cstheme="majorHAnsi"/>
                    <w:webHidden/>
                    <w:color w:val="000000" w:themeColor="text1"/>
                  </w:rPr>
                </w:r>
                <w:r w:rsidR="00F406F9" w:rsidRPr="00247D3B">
                  <w:rPr>
                    <w:rFonts w:asciiTheme="majorHAnsi" w:hAnsiTheme="majorHAnsi" w:cstheme="majorHAnsi"/>
                    <w:webHidden/>
                    <w:color w:val="000000" w:themeColor="text1"/>
                  </w:rPr>
                  <w:fldChar w:fldCharType="separate"/>
                </w:r>
                <w:r w:rsidR="00F406F9" w:rsidRPr="00247D3B">
                  <w:rPr>
                    <w:rFonts w:asciiTheme="majorHAnsi" w:hAnsiTheme="majorHAnsi" w:cstheme="majorHAnsi"/>
                    <w:webHidden/>
                    <w:color w:val="000000" w:themeColor="text1"/>
                  </w:rPr>
                  <w:t>1</w:t>
                </w:r>
                <w:r w:rsidR="00F406F9" w:rsidRPr="00247D3B">
                  <w:rPr>
                    <w:rFonts w:asciiTheme="majorHAnsi" w:hAnsiTheme="majorHAnsi" w:cstheme="majorHAnsi"/>
                    <w:webHidden/>
                    <w:color w:val="000000" w:themeColor="text1"/>
                  </w:rPr>
                  <w:fldChar w:fldCharType="end"/>
                </w:r>
              </w:hyperlink>
              <w:r w:rsidR="00F406F9" w:rsidRPr="00247D3B">
                <w:rPr>
                  <w:rStyle w:val="Hyperlink"/>
                  <w:rFonts w:asciiTheme="majorHAnsi" w:hAnsiTheme="majorHAnsi" w:cstheme="majorHAnsi"/>
                  <w:color w:val="000000" w:themeColor="text1"/>
                  <w:u w:val="none"/>
                </w:rPr>
                <w:t>8</w:t>
              </w:r>
            </w:p>
            <w:p w14:paraId="01326938" w14:textId="77777777" w:rsidR="00F406F9" w:rsidRDefault="00F406F9" w:rsidP="00F406F9">
              <w:pPr>
                <w:spacing w:after="0" w:line="240" w:lineRule="auto"/>
                <w:rPr>
                  <w:rFonts w:asciiTheme="minorHAnsi" w:eastAsiaTheme="minorHAnsi" w:hAnsiTheme="minorHAnsi" w:cstheme="minorBidi"/>
                  <w:noProof/>
                  <w:color w:val="000000" w:themeColor="text1"/>
                  <w:lang w:eastAsia="en-US"/>
                </w:rPr>
              </w:pPr>
              <w:r w:rsidRPr="00247D3B">
                <w:rPr>
                  <w:rFonts w:asciiTheme="majorHAnsi" w:hAnsiTheme="majorHAnsi" w:cstheme="majorHAnsi"/>
                  <w:noProof/>
                  <w:color w:val="000000" w:themeColor="text1"/>
                  <w:sz w:val="24"/>
                  <w:szCs w:val="24"/>
                </w:rPr>
                <w:fldChar w:fldCharType="end"/>
              </w:r>
            </w:p>
          </w:sdtContent>
        </w:sdt>
        <w:p w14:paraId="137E7492" w14:textId="3A5E6102" w:rsidR="002277ED" w:rsidRPr="004404DE" w:rsidRDefault="008B1A2D" w:rsidP="00F406F9">
          <w:pPr>
            <w:pStyle w:val="TOCHeading"/>
            <w:spacing w:before="0" w:line="240" w:lineRule="auto"/>
            <w:jc w:val="center"/>
            <w:rPr>
              <w:color w:val="000000" w:themeColor="text1"/>
            </w:rPr>
          </w:pPr>
        </w:p>
      </w:sdtContent>
    </w:sdt>
    <w:p w14:paraId="0DCD4B29" w14:textId="13279B41" w:rsidR="00746452" w:rsidRPr="00427E95" w:rsidRDefault="00746452" w:rsidP="00465A3D">
      <w:pPr>
        <w:spacing w:after="0" w:line="240" w:lineRule="auto"/>
        <w:rPr>
          <w:rFonts w:asciiTheme="majorHAnsi" w:hAnsiTheme="majorHAnsi" w:cstheme="majorHAnsi"/>
          <w:color w:val="000000" w:themeColor="text1"/>
          <w:sz w:val="24"/>
          <w:szCs w:val="24"/>
        </w:rPr>
      </w:pPr>
      <w:r w:rsidRPr="004404DE">
        <w:rPr>
          <w:rFonts w:asciiTheme="majorHAnsi" w:hAnsiTheme="majorHAnsi" w:cstheme="majorHAnsi"/>
          <w:color w:val="000000" w:themeColor="text1"/>
          <w:sz w:val="24"/>
          <w:szCs w:val="24"/>
        </w:rPr>
        <w:br w:type="page"/>
      </w:r>
    </w:p>
    <w:p w14:paraId="1A7282DF" w14:textId="77777777" w:rsidR="003B13F4" w:rsidRPr="002277ED" w:rsidRDefault="003B13F4" w:rsidP="00465A3D">
      <w:pPr>
        <w:pStyle w:val="Heading1"/>
        <w:numPr>
          <w:ilvl w:val="0"/>
          <w:numId w:val="15"/>
        </w:numPr>
        <w:spacing w:line="240" w:lineRule="auto"/>
        <w:ind w:left="720" w:hanging="720"/>
        <w:rPr>
          <w:b/>
          <w:bCs/>
          <w:color w:val="000000" w:themeColor="text1"/>
        </w:rPr>
      </w:pPr>
      <w:bookmarkStart w:id="0" w:name="_Toc43495047"/>
      <w:r w:rsidRPr="002277ED">
        <w:rPr>
          <w:b/>
          <w:bCs/>
          <w:color w:val="000000" w:themeColor="text1"/>
        </w:rPr>
        <w:t>The 46</w:t>
      </w:r>
      <w:r w:rsidRPr="002277ED">
        <w:rPr>
          <w:b/>
          <w:bCs/>
          <w:color w:val="000000" w:themeColor="text1"/>
          <w:vertAlign w:val="superscript"/>
        </w:rPr>
        <w:t>th</w:t>
      </w:r>
      <w:r w:rsidRPr="002277ED">
        <w:rPr>
          <w:b/>
          <w:bCs/>
          <w:color w:val="000000" w:themeColor="text1"/>
        </w:rPr>
        <w:t xml:space="preserve"> Nutrition Month</w:t>
      </w:r>
      <w:bookmarkEnd w:id="0"/>
      <w:r w:rsidRPr="002277ED">
        <w:rPr>
          <w:b/>
          <w:bCs/>
          <w:color w:val="000000" w:themeColor="text1"/>
        </w:rPr>
        <w:t xml:space="preserve"> </w:t>
      </w:r>
    </w:p>
    <w:p w14:paraId="7BB12572" w14:textId="77777777" w:rsidR="00465A3D" w:rsidRDefault="00465A3D" w:rsidP="00465A3D">
      <w:pPr>
        <w:spacing w:after="0" w:line="240" w:lineRule="auto"/>
        <w:ind w:left="720"/>
        <w:rPr>
          <w:rFonts w:asciiTheme="majorHAnsi" w:hAnsiTheme="majorHAnsi" w:cstheme="majorHAnsi"/>
          <w:color w:val="000000" w:themeColor="text1"/>
          <w:sz w:val="24"/>
          <w:szCs w:val="24"/>
        </w:rPr>
      </w:pPr>
    </w:p>
    <w:p w14:paraId="1A2F2DAD" w14:textId="318F7101" w:rsidR="0053733F" w:rsidRPr="002277ED"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The National Nutrition Council, the policy making and coordinating agency on nutrition, calls on everyone to participate in the 46</w:t>
      </w:r>
      <w:r w:rsidRPr="002277ED">
        <w:rPr>
          <w:rFonts w:asciiTheme="majorHAnsi" w:hAnsiTheme="majorHAnsi" w:cstheme="majorHAnsi"/>
          <w:color w:val="000000" w:themeColor="text1"/>
          <w:sz w:val="24"/>
          <w:szCs w:val="24"/>
          <w:vertAlign w:val="superscript"/>
        </w:rPr>
        <w:t>th</w:t>
      </w:r>
      <w:r w:rsidRPr="002277ED">
        <w:rPr>
          <w:rFonts w:asciiTheme="majorHAnsi" w:hAnsiTheme="majorHAnsi" w:cstheme="majorHAnsi"/>
          <w:color w:val="000000" w:themeColor="text1"/>
          <w:sz w:val="24"/>
          <w:szCs w:val="24"/>
        </w:rPr>
        <w:t xml:space="preserve"> Nutrition Month campaign. For this year, the focus is on catalyzing actions to address child stunting. The theme “</w:t>
      </w:r>
      <w:proofErr w:type="spellStart"/>
      <w:r w:rsidRPr="00204DBE">
        <w:rPr>
          <w:rFonts w:asciiTheme="majorHAnsi" w:hAnsiTheme="majorHAnsi" w:cstheme="majorHAnsi"/>
          <w:b/>
          <w:bCs/>
          <w:color w:val="000000" w:themeColor="text1"/>
          <w:sz w:val="24"/>
          <w:szCs w:val="24"/>
        </w:rPr>
        <w:t>Batang</w:t>
      </w:r>
      <w:proofErr w:type="spellEnd"/>
      <w:r w:rsidRPr="00204DBE">
        <w:rPr>
          <w:rFonts w:asciiTheme="majorHAnsi" w:hAnsiTheme="majorHAnsi" w:cstheme="majorHAnsi"/>
          <w:b/>
          <w:bCs/>
          <w:color w:val="000000" w:themeColor="text1"/>
          <w:sz w:val="24"/>
          <w:szCs w:val="24"/>
        </w:rPr>
        <w:t xml:space="preserve"> </w:t>
      </w:r>
      <w:proofErr w:type="spellStart"/>
      <w:r w:rsidRPr="00204DBE">
        <w:rPr>
          <w:rFonts w:asciiTheme="majorHAnsi" w:hAnsiTheme="majorHAnsi" w:cstheme="majorHAnsi"/>
          <w:b/>
          <w:bCs/>
          <w:color w:val="000000" w:themeColor="text1"/>
          <w:sz w:val="24"/>
          <w:szCs w:val="24"/>
        </w:rPr>
        <w:t>Pinoy</w:t>
      </w:r>
      <w:proofErr w:type="spellEnd"/>
      <w:r w:rsidRPr="00204DBE">
        <w:rPr>
          <w:rFonts w:asciiTheme="majorHAnsi" w:hAnsiTheme="majorHAnsi" w:cstheme="majorHAnsi"/>
          <w:b/>
          <w:bCs/>
          <w:color w:val="000000" w:themeColor="text1"/>
          <w:sz w:val="24"/>
          <w:szCs w:val="24"/>
        </w:rPr>
        <w:t xml:space="preserve">, SANA TALL… </w:t>
      </w:r>
      <w:proofErr w:type="spellStart"/>
      <w:r w:rsidRPr="00204DBE">
        <w:rPr>
          <w:rFonts w:asciiTheme="majorHAnsi" w:hAnsiTheme="majorHAnsi" w:cstheme="majorHAnsi"/>
          <w:b/>
          <w:bCs/>
          <w:color w:val="000000" w:themeColor="text1"/>
          <w:sz w:val="24"/>
          <w:szCs w:val="24"/>
        </w:rPr>
        <w:t>Iwas</w:t>
      </w:r>
      <w:proofErr w:type="spellEnd"/>
      <w:r w:rsidRPr="00204DBE">
        <w:rPr>
          <w:rFonts w:asciiTheme="majorHAnsi" w:hAnsiTheme="majorHAnsi" w:cstheme="majorHAnsi"/>
          <w:b/>
          <w:bCs/>
          <w:color w:val="000000" w:themeColor="text1"/>
          <w:sz w:val="24"/>
          <w:szCs w:val="24"/>
        </w:rPr>
        <w:t xml:space="preserve"> stunting, SAMA ALL!</w:t>
      </w:r>
      <w:r w:rsidRPr="002277ED">
        <w:rPr>
          <w:rFonts w:asciiTheme="majorHAnsi" w:hAnsiTheme="majorHAnsi" w:cstheme="majorHAnsi"/>
          <w:color w:val="000000" w:themeColor="text1"/>
          <w:sz w:val="24"/>
          <w:szCs w:val="24"/>
        </w:rPr>
        <w:t>” expresses the aspiration of Filipino families to have children who are able</w:t>
      </w:r>
      <w:r w:rsidR="00B37159">
        <w:rPr>
          <w:rFonts w:asciiTheme="majorHAnsi" w:hAnsiTheme="majorHAnsi" w:cstheme="majorHAnsi"/>
          <w:color w:val="000000" w:themeColor="text1"/>
          <w:sz w:val="24"/>
          <w:szCs w:val="24"/>
        </w:rPr>
        <w:t xml:space="preserve"> to</w:t>
      </w:r>
      <w:r w:rsidRPr="002277ED">
        <w:rPr>
          <w:rFonts w:asciiTheme="majorHAnsi" w:hAnsiTheme="majorHAnsi" w:cstheme="majorHAnsi"/>
          <w:color w:val="000000" w:themeColor="text1"/>
          <w:sz w:val="24"/>
          <w:szCs w:val="24"/>
        </w:rPr>
        <w:t xml:space="preserve"> achieve their fullest potential and this can be achieved when we all work together. </w:t>
      </w:r>
    </w:p>
    <w:p w14:paraId="6F2F5AC7" w14:textId="77777777" w:rsidR="00465A3D" w:rsidRDefault="00465A3D" w:rsidP="00465A3D">
      <w:pPr>
        <w:spacing w:after="0" w:line="240" w:lineRule="auto"/>
        <w:ind w:left="720"/>
        <w:rPr>
          <w:rFonts w:asciiTheme="majorHAnsi" w:hAnsiTheme="majorHAnsi" w:cstheme="majorHAnsi"/>
          <w:color w:val="000000" w:themeColor="text1"/>
          <w:sz w:val="24"/>
          <w:szCs w:val="24"/>
          <w:lang w:val="en-PH"/>
        </w:rPr>
      </w:pPr>
    </w:p>
    <w:p w14:paraId="08131BDB" w14:textId="067DBCB9" w:rsidR="0053733F" w:rsidRPr="002277ED" w:rsidRDefault="0053733F"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lang w:val="en-PH"/>
        </w:rPr>
        <w:t xml:space="preserve">The sub </w:t>
      </w:r>
      <w:r w:rsidR="00ED0B04">
        <w:rPr>
          <w:rFonts w:asciiTheme="majorHAnsi" w:hAnsiTheme="majorHAnsi" w:cstheme="majorHAnsi"/>
          <w:color w:val="000000" w:themeColor="text1"/>
          <w:sz w:val="24"/>
          <w:szCs w:val="24"/>
          <w:lang w:val="en-PH"/>
        </w:rPr>
        <w:t>theme</w:t>
      </w:r>
      <w:r w:rsidRPr="002277ED">
        <w:rPr>
          <w:rFonts w:asciiTheme="majorHAnsi" w:hAnsiTheme="majorHAnsi" w:cstheme="majorHAnsi"/>
          <w:color w:val="000000" w:themeColor="text1"/>
          <w:sz w:val="24"/>
          <w:szCs w:val="24"/>
          <w:lang w:val="en-PH"/>
        </w:rPr>
        <w:t xml:space="preserve"> </w:t>
      </w:r>
      <w:r w:rsidRPr="002277ED">
        <w:rPr>
          <w:rFonts w:asciiTheme="majorHAnsi" w:hAnsiTheme="majorHAnsi" w:cstheme="majorHAnsi"/>
          <w:bCs/>
          <w:color w:val="000000" w:themeColor="text1"/>
          <w:sz w:val="24"/>
          <w:szCs w:val="24"/>
          <w:lang w:val="en-PH"/>
        </w:rPr>
        <w:t>“</w:t>
      </w:r>
      <w:proofErr w:type="spellStart"/>
      <w:r w:rsidRPr="00204DBE">
        <w:rPr>
          <w:rFonts w:asciiTheme="majorHAnsi" w:hAnsiTheme="majorHAnsi" w:cstheme="majorHAnsi"/>
          <w:b/>
          <w:color w:val="000000" w:themeColor="text1"/>
          <w:sz w:val="24"/>
          <w:szCs w:val="24"/>
          <w:lang w:val="en-PH"/>
        </w:rPr>
        <w:t>Iwas</w:t>
      </w:r>
      <w:proofErr w:type="spellEnd"/>
      <w:r w:rsidRPr="00204DBE">
        <w:rPr>
          <w:rFonts w:asciiTheme="majorHAnsi" w:hAnsiTheme="majorHAnsi" w:cstheme="majorHAnsi"/>
          <w:b/>
          <w:color w:val="000000" w:themeColor="text1"/>
          <w:sz w:val="24"/>
          <w:szCs w:val="24"/>
          <w:lang w:val="en-PH"/>
        </w:rPr>
        <w:t xml:space="preserve"> ALL din </w:t>
      </w:r>
      <w:proofErr w:type="spellStart"/>
      <w:r w:rsidRPr="00204DBE">
        <w:rPr>
          <w:rFonts w:asciiTheme="majorHAnsi" w:hAnsiTheme="majorHAnsi" w:cstheme="majorHAnsi"/>
          <w:b/>
          <w:color w:val="000000" w:themeColor="text1"/>
          <w:sz w:val="24"/>
          <w:szCs w:val="24"/>
          <w:lang w:val="en-PH"/>
        </w:rPr>
        <w:t>sa</w:t>
      </w:r>
      <w:proofErr w:type="spellEnd"/>
      <w:r w:rsidRPr="00204DBE">
        <w:rPr>
          <w:rFonts w:asciiTheme="majorHAnsi" w:hAnsiTheme="majorHAnsi" w:cstheme="majorHAnsi"/>
          <w:b/>
          <w:color w:val="000000" w:themeColor="text1"/>
          <w:sz w:val="24"/>
          <w:szCs w:val="24"/>
          <w:lang w:val="en-PH"/>
        </w:rPr>
        <w:t xml:space="preserve"> COVID-19</w:t>
      </w:r>
      <w:r w:rsidR="00F0364B">
        <w:rPr>
          <w:rFonts w:asciiTheme="majorHAnsi" w:hAnsiTheme="majorHAnsi" w:cstheme="majorHAnsi"/>
          <w:b/>
          <w:color w:val="000000" w:themeColor="text1"/>
          <w:sz w:val="24"/>
          <w:szCs w:val="24"/>
          <w:lang w:val="en-PH"/>
        </w:rPr>
        <w:t>.</w:t>
      </w:r>
      <w:r w:rsidRPr="002277ED">
        <w:rPr>
          <w:rFonts w:asciiTheme="majorHAnsi" w:hAnsiTheme="majorHAnsi" w:cstheme="majorHAnsi"/>
          <w:bCs/>
          <w:color w:val="000000" w:themeColor="text1"/>
          <w:sz w:val="24"/>
          <w:szCs w:val="24"/>
          <w:lang w:val="en-PH"/>
        </w:rPr>
        <w:t xml:space="preserve">” </w:t>
      </w:r>
      <w:r w:rsidRPr="002277ED">
        <w:rPr>
          <w:rFonts w:asciiTheme="majorHAnsi" w:hAnsiTheme="majorHAnsi" w:cstheme="majorHAnsi"/>
          <w:color w:val="000000" w:themeColor="text1"/>
          <w:sz w:val="24"/>
          <w:szCs w:val="24"/>
          <w:lang w:val="en-PH"/>
        </w:rPr>
        <w:t xml:space="preserve">is added </w:t>
      </w:r>
      <w:r w:rsidR="00F0364B">
        <w:rPr>
          <w:rFonts w:asciiTheme="majorHAnsi" w:hAnsiTheme="majorHAnsi" w:cstheme="majorHAnsi"/>
          <w:color w:val="000000" w:themeColor="text1"/>
          <w:sz w:val="24"/>
          <w:szCs w:val="24"/>
          <w:lang w:val="en-PH"/>
        </w:rPr>
        <w:t xml:space="preserve">considering the </w:t>
      </w:r>
      <w:r w:rsidRPr="002277ED">
        <w:rPr>
          <w:rFonts w:asciiTheme="majorHAnsi" w:hAnsiTheme="majorHAnsi" w:cstheme="majorHAnsi"/>
          <w:color w:val="000000" w:themeColor="text1"/>
          <w:sz w:val="24"/>
          <w:szCs w:val="24"/>
          <w:lang w:val="en-PH"/>
        </w:rPr>
        <w:t>pandemic and the community quarantine still in effect</w:t>
      </w:r>
      <w:r w:rsidR="00F0364B">
        <w:rPr>
          <w:rFonts w:asciiTheme="majorHAnsi" w:hAnsiTheme="majorHAnsi" w:cstheme="majorHAnsi"/>
          <w:color w:val="000000" w:themeColor="text1"/>
          <w:sz w:val="24"/>
          <w:szCs w:val="24"/>
          <w:lang w:val="en-PH"/>
        </w:rPr>
        <w:t>. I</w:t>
      </w:r>
      <w:r w:rsidRPr="002277ED">
        <w:rPr>
          <w:rFonts w:asciiTheme="majorHAnsi" w:hAnsiTheme="majorHAnsi" w:cstheme="majorHAnsi"/>
          <w:color w:val="000000" w:themeColor="text1"/>
          <w:sz w:val="24"/>
          <w:szCs w:val="24"/>
          <w:lang w:val="en-PH"/>
        </w:rPr>
        <w:t>t becomes more imperative to ensure nutrition among Filipinos to improve resilience against disease and minimize the long-term effects of malnutrition.</w:t>
      </w:r>
    </w:p>
    <w:p w14:paraId="357AA59A" w14:textId="77777777" w:rsidR="00465A3D" w:rsidRDefault="00465A3D" w:rsidP="00465A3D">
      <w:pPr>
        <w:spacing w:after="0" w:line="240" w:lineRule="auto"/>
        <w:ind w:left="720"/>
        <w:rPr>
          <w:color w:val="000000" w:themeColor="text1"/>
          <w:sz w:val="24"/>
          <w:szCs w:val="24"/>
        </w:rPr>
      </w:pPr>
    </w:p>
    <w:p w14:paraId="79A29110" w14:textId="58F1615B" w:rsidR="003B13F4" w:rsidRDefault="00746452" w:rsidP="00465A3D">
      <w:pPr>
        <w:spacing w:after="0" w:line="240" w:lineRule="auto"/>
        <w:ind w:left="720"/>
        <w:rPr>
          <w:color w:val="000000" w:themeColor="text1"/>
          <w:sz w:val="24"/>
          <w:szCs w:val="24"/>
        </w:rPr>
      </w:pPr>
      <w:r w:rsidRPr="002277ED">
        <w:rPr>
          <w:color w:val="000000" w:themeColor="text1"/>
          <w:sz w:val="24"/>
          <w:szCs w:val="24"/>
        </w:rPr>
        <w:t xml:space="preserve">The Nutrition Month logo </w:t>
      </w:r>
      <w:r w:rsidR="00957A03">
        <w:rPr>
          <w:color w:val="000000" w:themeColor="text1"/>
          <w:sz w:val="24"/>
          <w:szCs w:val="24"/>
        </w:rPr>
        <w:t xml:space="preserve">represents the goal of having taller children (ruled arrow) and this is nurtured by proper care and nutrition (hands at the bottom) with focus on the first 1000 days (the arrow and the three heads). </w:t>
      </w:r>
    </w:p>
    <w:p w14:paraId="52AD5F57" w14:textId="77777777" w:rsidR="00957A03" w:rsidRPr="002277ED" w:rsidRDefault="00957A03" w:rsidP="00465A3D">
      <w:pPr>
        <w:spacing w:after="0" w:line="240" w:lineRule="auto"/>
        <w:ind w:left="720"/>
        <w:rPr>
          <w:rFonts w:asciiTheme="majorHAnsi" w:hAnsiTheme="majorHAnsi" w:cstheme="majorHAnsi"/>
          <w:color w:val="000000" w:themeColor="text1"/>
          <w:sz w:val="24"/>
          <w:szCs w:val="24"/>
        </w:rPr>
      </w:pPr>
    </w:p>
    <w:p w14:paraId="6CA40021" w14:textId="77777777" w:rsidR="003B13F4" w:rsidRPr="002277ED"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The campaign aims to catalyze actions to:</w:t>
      </w:r>
    </w:p>
    <w:p w14:paraId="6AA5F2CA" w14:textId="77777777" w:rsidR="003B13F4" w:rsidRPr="002277ED" w:rsidRDefault="003B13F4" w:rsidP="00465A3D">
      <w:pPr>
        <w:spacing w:after="0" w:line="240" w:lineRule="auto"/>
        <w:ind w:left="720"/>
        <w:rPr>
          <w:rFonts w:asciiTheme="majorHAnsi" w:hAnsiTheme="majorHAnsi" w:cstheme="majorHAnsi"/>
          <w:color w:val="000000" w:themeColor="text1"/>
          <w:sz w:val="24"/>
          <w:szCs w:val="24"/>
        </w:rPr>
      </w:pPr>
    </w:p>
    <w:p w14:paraId="7B601282" w14:textId="77777777" w:rsidR="003B13F4" w:rsidRPr="002277ED" w:rsidRDefault="003B13F4" w:rsidP="00465A3D">
      <w:pPr>
        <w:numPr>
          <w:ilvl w:val="0"/>
          <w:numId w:val="7"/>
        </w:numPr>
        <w:spacing w:after="0" w:line="240" w:lineRule="auto"/>
        <w:ind w:left="1457" w:hanging="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raise awareness on the impact of stunting and evidence-based solutions among families and communities leading to change in behaviors to prevent </w:t>
      </w:r>
      <w:proofErr w:type="gramStart"/>
      <w:r w:rsidRPr="002277ED">
        <w:rPr>
          <w:rFonts w:asciiTheme="majorHAnsi" w:hAnsiTheme="majorHAnsi" w:cstheme="majorHAnsi"/>
          <w:color w:val="000000" w:themeColor="text1"/>
          <w:sz w:val="24"/>
          <w:szCs w:val="24"/>
        </w:rPr>
        <w:t>stunting;</w:t>
      </w:r>
      <w:proofErr w:type="gramEnd"/>
    </w:p>
    <w:p w14:paraId="2FB31158" w14:textId="77777777" w:rsidR="003B13F4" w:rsidRPr="002277ED" w:rsidRDefault="003B13F4" w:rsidP="00465A3D">
      <w:pPr>
        <w:numPr>
          <w:ilvl w:val="0"/>
          <w:numId w:val="7"/>
        </w:numPr>
        <w:spacing w:after="0" w:line="240" w:lineRule="auto"/>
        <w:ind w:left="1457" w:hanging="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stimulate national and local (including communities) discourse on stunting to understand its causes and the multi-sectoral solutions for increased investments in interventions; and</w:t>
      </w:r>
    </w:p>
    <w:p w14:paraId="03AD2A39" w14:textId="77777777" w:rsidR="003B13F4" w:rsidRPr="002277ED" w:rsidRDefault="003B13F4" w:rsidP="00465A3D">
      <w:pPr>
        <w:numPr>
          <w:ilvl w:val="0"/>
          <w:numId w:val="7"/>
        </w:numPr>
        <w:spacing w:after="0" w:line="240" w:lineRule="auto"/>
        <w:ind w:left="1457" w:hanging="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generate concrete commitment among various stakeholders to scale-up nutrition actions. </w:t>
      </w:r>
    </w:p>
    <w:p w14:paraId="25398A9A" w14:textId="77777777" w:rsidR="003B13F4" w:rsidRPr="002277ED" w:rsidRDefault="003B13F4" w:rsidP="00465A3D">
      <w:pPr>
        <w:spacing w:after="0" w:line="240" w:lineRule="auto"/>
        <w:ind w:left="720"/>
        <w:rPr>
          <w:rFonts w:asciiTheme="majorHAnsi" w:hAnsiTheme="majorHAnsi" w:cstheme="majorHAnsi"/>
          <w:color w:val="000000" w:themeColor="text1"/>
          <w:sz w:val="24"/>
          <w:szCs w:val="24"/>
        </w:rPr>
      </w:pPr>
    </w:p>
    <w:p w14:paraId="2B86EAC5" w14:textId="38A6D939" w:rsidR="003B13F4"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While July is designated as Nutrition Month, actions to achieve the objectives are expected to be sustained throughout the year.</w:t>
      </w:r>
    </w:p>
    <w:p w14:paraId="70FE3121" w14:textId="77777777" w:rsidR="00465A3D" w:rsidRPr="002277ED" w:rsidRDefault="00465A3D" w:rsidP="00465A3D">
      <w:pPr>
        <w:spacing w:after="0" w:line="240" w:lineRule="auto"/>
        <w:ind w:left="720"/>
        <w:rPr>
          <w:rFonts w:asciiTheme="majorHAnsi" w:hAnsiTheme="majorHAnsi" w:cstheme="majorHAnsi"/>
          <w:color w:val="000000" w:themeColor="text1"/>
          <w:sz w:val="24"/>
          <w:szCs w:val="24"/>
        </w:rPr>
      </w:pPr>
    </w:p>
    <w:p w14:paraId="71E96393" w14:textId="1C262A42" w:rsidR="003B13F4" w:rsidRPr="002277ED" w:rsidRDefault="003B13F4" w:rsidP="00465A3D">
      <w:pPr>
        <w:pStyle w:val="Heading1"/>
        <w:numPr>
          <w:ilvl w:val="0"/>
          <w:numId w:val="15"/>
        </w:numPr>
        <w:spacing w:line="240" w:lineRule="auto"/>
        <w:ind w:left="720" w:hanging="720"/>
        <w:rPr>
          <w:b/>
          <w:bCs/>
          <w:color w:val="000000" w:themeColor="text1"/>
        </w:rPr>
      </w:pPr>
      <w:bookmarkStart w:id="1" w:name="_Toc43495048"/>
      <w:r w:rsidRPr="002277ED">
        <w:rPr>
          <w:b/>
          <w:bCs/>
          <w:color w:val="000000" w:themeColor="text1"/>
        </w:rPr>
        <w:t>What is stunting?</w:t>
      </w:r>
      <w:bookmarkEnd w:id="1"/>
    </w:p>
    <w:p w14:paraId="55BF8696" w14:textId="77777777" w:rsidR="00465A3D" w:rsidRDefault="00465A3D" w:rsidP="00465A3D">
      <w:pPr>
        <w:pStyle w:val="ListParagraph"/>
        <w:spacing w:after="0" w:line="240" w:lineRule="auto"/>
        <w:rPr>
          <w:rFonts w:asciiTheme="majorHAnsi" w:hAnsiTheme="majorHAnsi" w:cstheme="majorHAnsi"/>
          <w:color w:val="000000" w:themeColor="text1"/>
          <w:sz w:val="24"/>
          <w:szCs w:val="24"/>
        </w:rPr>
      </w:pPr>
    </w:p>
    <w:p w14:paraId="458DCE6F" w14:textId="3B72ED32" w:rsidR="003B13F4" w:rsidRPr="002277ED" w:rsidRDefault="003B13F4" w:rsidP="00465A3D">
      <w:pPr>
        <w:pStyle w:val="ListParagraph"/>
        <w:spacing w:after="0" w:line="240" w:lineRule="auto"/>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Stunting or being too short for one’s age indicates undernutrition in a child who is not receiving enough nutrition to grow and develop to reach his or her full potential. </w:t>
      </w:r>
      <w:r w:rsidRPr="00204DBE">
        <w:rPr>
          <w:rFonts w:asciiTheme="majorHAnsi" w:hAnsiTheme="majorHAnsi" w:cstheme="majorHAnsi"/>
          <w:b/>
          <w:bCs/>
          <w:color w:val="000000" w:themeColor="text1"/>
          <w:sz w:val="24"/>
          <w:szCs w:val="24"/>
        </w:rPr>
        <w:t xml:space="preserve">Stunting or </w:t>
      </w:r>
      <w:r w:rsidRPr="00271560">
        <w:rPr>
          <w:rFonts w:asciiTheme="majorHAnsi" w:hAnsiTheme="majorHAnsi" w:cstheme="majorHAnsi"/>
          <w:b/>
          <w:bCs/>
          <w:color w:val="000000" w:themeColor="text1"/>
          <w:sz w:val="24"/>
          <w:szCs w:val="24"/>
        </w:rPr>
        <w:t>linear</w:t>
      </w:r>
      <w:r w:rsidRPr="002277ED">
        <w:rPr>
          <w:rFonts w:asciiTheme="majorHAnsi" w:hAnsiTheme="majorHAnsi" w:cstheme="majorHAnsi"/>
          <w:b/>
          <w:bCs/>
          <w:color w:val="000000" w:themeColor="text1"/>
          <w:sz w:val="24"/>
          <w:szCs w:val="24"/>
        </w:rPr>
        <w:t xml:space="preserve"> growth failure</w:t>
      </w:r>
      <w:r w:rsidRPr="002277ED">
        <w:rPr>
          <w:rFonts w:asciiTheme="majorHAnsi" w:hAnsiTheme="majorHAnsi" w:cstheme="majorHAnsi"/>
          <w:color w:val="000000" w:themeColor="text1"/>
          <w:sz w:val="24"/>
          <w:szCs w:val="24"/>
        </w:rPr>
        <w:t xml:space="preserve"> is defined as the percentage of children aged 0 to 59 months (under 5 years old) whose height for age is below -2 standard deviation</w:t>
      </w:r>
      <w:r w:rsidR="008C1999">
        <w:rPr>
          <w:rFonts w:asciiTheme="majorHAnsi" w:hAnsiTheme="majorHAnsi" w:cstheme="majorHAnsi"/>
          <w:color w:val="000000" w:themeColor="text1"/>
          <w:sz w:val="24"/>
          <w:szCs w:val="24"/>
        </w:rPr>
        <w:t>s</w:t>
      </w:r>
      <w:r w:rsidRPr="002277ED">
        <w:rPr>
          <w:rFonts w:asciiTheme="majorHAnsi" w:hAnsiTheme="majorHAnsi" w:cstheme="majorHAnsi"/>
          <w:color w:val="000000" w:themeColor="text1"/>
          <w:sz w:val="24"/>
          <w:szCs w:val="24"/>
        </w:rPr>
        <w:t xml:space="preserve"> (moderate and severe stunting) and -3 standard deviations (severe stunting) from the median of the</w:t>
      </w:r>
      <w:r w:rsidRPr="002277ED">
        <w:rPr>
          <w:rFonts w:asciiTheme="majorHAnsi" w:hAnsiTheme="majorHAnsi" w:cstheme="majorHAnsi"/>
          <w:color w:val="000000" w:themeColor="text1"/>
        </w:rPr>
        <w:t xml:space="preserve"> </w:t>
      </w:r>
      <w:r w:rsidRPr="002277ED">
        <w:rPr>
          <w:rFonts w:asciiTheme="majorHAnsi" w:hAnsiTheme="majorHAnsi" w:cstheme="majorHAnsi"/>
          <w:color w:val="000000" w:themeColor="text1"/>
          <w:sz w:val="24"/>
          <w:szCs w:val="24"/>
        </w:rPr>
        <w:t xml:space="preserve">World Health Organization (WHO) </w:t>
      </w:r>
      <w:r w:rsidR="00F0364B">
        <w:rPr>
          <w:rFonts w:asciiTheme="majorHAnsi" w:hAnsiTheme="majorHAnsi" w:cstheme="majorHAnsi"/>
          <w:color w:val="000000" w:themeColor="text1"/>
          <w:sz w:val="24"/>
          <w:szCs w:val="24"/>
        </w:rPr>
        <w:t>C</w:t>
      </w:r>
      <w:r w:rsidRPr="002277ED">
        <w:rPr>
          <w:rFonts w:asciiTheme="majorHAnsi" w:hAnsiTheme="majorHAnsi" w:cstheme="majorHAnsi"/>
          <w:color w:val="000000" w:themeColor="text1"/>
          <w:sz w:val="24"/>
          <w:szCs w:val="24"/>
        </w:rPr>
        <w:t xml:space="preserve">hild </w:t>
      </w:r>
      <w:r w:rsidR="00F0364B">
        <w:rPr>
          <w:rFonts w:asciiTheme="majorHAnsi" w:hAnsiTheme="majorHAnsi" w:cstheme="majorHAnsi"/>
          <w:color w:val="000000" w:themeColor="text1"/>
          <w:sz w:val="24"/>
          <w:szCs w:val="24"/>
        </w:rPr>
        <w:t>G</w:t>
      </w:r>
      <w:r w:rsidRPr="002277ED">
        <w:rPr>
          <w:rFonts w:asciiTheme="majorHAnsi" w:hAnsiTheme="majorHAnsi" w:cstheme="majorHAnsi"/>
          <w:color w:val="000000" w:themeColor="text1"/>
          <w:sz w:val="24"/>
          <w:szCs w:val="24"/>
        </w:rPr>
        <w:t xml:space="preserve">rowth </w:t>
      </w:r>
      <w:r w:rsidR="00F0364B">
        <w:rPr>
          <w:rFonts w:asciiTheme="majorHAnsi" w:hAnsiTheme="majorHAnsi" w:cstheme="majorHAnsi"/>
          <w:color w:val="000000" w:themeColor="text1"/>
          <w:sz w:val="24"/>
          <w:szCs w:val="24"/>
        </w:rPr>
        <w:t>S</w:t>
      </w:r>
      <w:r w:rsidRPr="002277ED">
        <w:rPr>
          <w:rFonts w:asciiTheme="majorHAnsi" w:hAnsiTheme="majorHAnsi" w:cstheme="majorHAnsi"/>
          <w:color w:val="000000" w:themeColor="text1"/>
          <w:sz w:val="24"/>
          <w:szCs w:val="24"/>
        </w:rPr>
        <w:t>tandards [</w:t>
      </w:r>
      <w:r w:rsidR="00ED0B04">
        <w:rPr>
          <w:rFonts w:asciiTheme="majorHAnsi" w:hAnsiTheme="majorHAnsi" w:cstheme="majorHAnsi"/>
          <w:color w:val="000000" w:themeColor="text1"/>
          <w:sz w:val="24"/>
          <w:szCs w:val="24"/>
        </w:rPr>
        <w:t>1</w:t>
      </w:r>
      <w:r w:rsidRPr="002277ED">
        <w:rPr>
          <w:rFonts w:asciiTheme="majorHAnsi" w:hAnsiTheme="majorHAnsi" w:cstheme="majorHAnsi"/>
          <w:color w:val="000000" w:themeColor="text1"/>
          <w:sz w:val="24"/>
          <w:szCs w:val="24"/>
        </w:rPr>
        <w:t xml:space="preserve">, </w:t>
      </w:r>
      <w:r w:rsidR="00ED0B04">
        <w:rPr>
          <w:rFonts w:asciiTheme="majorHAnsi" w:hAnsiTheme="majorHAnsi" w:cstheme="majorHAnsi"/>
          <w:color w:val="000000" w:themeColor="text1"/>
          <w:sz w:val="24"/>
          <w:szCs w:val="24"/>
        </w:rPr>
        <w:t>2</w:t>
      </w:r>
      <w:r w:rsidRPr="002277ED">
        <w:rPr>
          <w:rFonts w:asciiTheme="majorHAnsi" w:hAnsiTheme="majorHAnsi" w:cstheme="majorHAnsi"/>
          <w:color w:val="000000" w:themeColor="text1"/>
          <w:sz w:val="24"/>
          <w:szCs w:val="24"/>
        </w:rPr>
        <w:t xml:space="preserve">]. </w:t>
      </w:r>
    </w:p>
    <w:p w14:paraId="76EFB092" w14:textId="77777777" w:rsidR="00465A3D" w:rsidRDefault="00465A3D" w:rsidP="00465A3D">
      <w:pPr>
        <w:spacing w:after="0" w:line="240" w:lineRule="auto"/>
        <w:ind w:left="720"/>
        <w:rPr>
          <w:rFonts w:asciiTheme="majorHAnsi" w:hAnsiTheme="majorHAnsi" w:cstheme="majorHAnsi"/>
          <w:color w:val="000000" w:themeColor="text1"/>
          <w:sz w:val="24"/>
          <w:szCs w:val="24"/>
        </w:rPr>
      </w:pPr>
    </w:p>
    <w:p w14:paraId="6C355861" w14:textId="50FAD66C" w:rsidR="003B13F4" w:rsidRPr="002277ED"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Based on the WHO </w:t>
      </w:r>
      <w:r w:rsidR="00F0364B">
        <w:rPr>
          <w:rFonts w:asciiTheme="majorHAnsi" w:hAnsiTheme="majorHAnsi" w:cstheme="majorHAnsi"/>
          <w:color w:val="000000" w:themeColor="text1"/>
          <w:sz w:val="24"/>
          <w:szCs w:val="24"/>
        </w:rPr>
        <w:t xml:space="preserve">Child </w:t>
      </w:r>
      <w:r w:rsidRPr="002277ED">
        <w:rPr>
          <w:rFonts w:asciiTheme="majorHAnsi" w:hAnsiTheme="majorHAnsi" w:cstheme="majorHAnsi"/>
          <w:color w:val="000000" w:themeColor="text1"/>
          <w:sz w:val="24"/>
          <w:szCs w:val="24"/>
        </w:rPr>
        <w:t xml:space="preserve">Growth Standards, the median height for boys at age 5 is 110 cm, while for girls is 109.4 cm.  There is moderate to severe stunting for girls at age 5 when their height is between 99.9 cm to 95.2 cm. Severe stunting occurs if the height is below 95.2 cm. For boys, moderate stunting occurs when their height at age 5 is between 100.7 to 96.1 cm. Height less than 96.1 cm. indicates severe stunting for boys.  </w:t>
      </w:r>
    </w:p>
    <w:p w14:paraId="558C7C32" w14:textId="4A18FB3B" w:rsidR="003B13F4" w:rsidRPr="002277ED" w:rsidRDefault="009D2AF7" w:rsidP="00465A3D">
      <w:pPr>
        <w:pStyle w:val="Heading1"/>
        <w:numPr>
          <w:ilvl w:val="0"/>
          <w:numId w:val="15"/>
        </w:numPr>
        <w:spacing w:line="240" w:lineRule="auto"/>
        <w:ind w:left="720" w:hanging="720"/>
        <w:rPr>
          <w:b/>
          <w:bCs/>
          <w:color w:val="000000" w:themeColor="text1"/>
        </w:rPr>
      </w:pPr>
      <w:bookmarkStart w:id="2" w:name="_Toc43495049"/>
      <w:r>
        <w:rPr>
          <w:b/>
          <w:bCs/>
          <w:color w:val="000000" w:themeColor="text1"/>
        </w:rPr>
        <w:t xml:space="preserve">How to interpret </w:t>
      </w:r>
      <w:r w:rsidR="003B13F4" w:rsidRPr="002277ED">
        <w:rPr>
          <w:b/>
          <w:bCs/>
          <w:color w:val="000000" w:themeColor="text1"/>
        </w:rPr>
        <w:t xml:space="preserve">stunting </w:t>
      </w:r>
      <w:bookmarkEnd w:id="2"/>
    </w:p>
    <w:p w14:paraId="4860EB80" w14:textId="77777777" w:rsidR="00465A3D" w:rsidRDefault="00465A3D" w:rsidP="00465A3D">
      <w:pPr>
        <w:spacing w:after="0" w:line="240" w:lineRule="auto"/>
        <w:ind w:left="720"/>
        <w:rPr>
          <w:rFonts w:asciiTheme="majorHAnsi" w:hAnsiTheme="majorHAnsi" w:cstheme="majorHAnsi"/>
          <w:color w:val="000000" w:themeColor="text1"/>
          <w:sz w:val="24"/>
          <w:szCs w:val="24"/>
        </w:rPr>
      </w:pPr>
    </w:p>
    <w:p w14:paraId="3614BA5A" w14:textId="1AEE708F" w:rsidR="0053733F" w:rsidRPr="002277ED"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The percentage of children who are stunted reflects the cumulative effects of undernutrition and infections since and even before birth. The measure can be interpreted as an indication of poor environmental conditions or long-term restriction of a child’s growth potential.  Stunting reflects long-term outcomes, such as frequent and high disease burden, limited access to food supply, poor feeding practices and/or low household economic status in a population. </w:t>
      </w:r>
    </w:p>
    <w:p w14:paraId="6D816667" w14:textId="77777777" w:rsidR="00465A3D" w:rsidRDefault="00465A3D" w:rsidP="00465A3D">
      <w:pPr>
        <w:spacing w:after="0" w:line="240" w:lineRule="auto"/>
        <w:ind w:left="720"/>
        <w:rPr>
          <w:rFonts w:asciiTheme="majorHAnsi" w:hAnsiTheme="majorHAnsi" w:cstheme="majorHAnsi"/>
          <w:color w:val="000000" w:themeColor="text1"/>
          <w:sz w:val="24"/>
          <w:szCs w:val="24"/>
        </w:rPr>
      </w:pPr>
    </w:p>
    <w:p w14:paraId="5DC7871F" w14:textId="77606495" w:rsidR="003B13F4"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A decrease in stunting rates is a long-term indicator that social development is spread among the poor and the wealthy.  Stunting as an indicator is best for use in evaluation and not for monitoring as it does not change much in the short term.  Information on an individual child’s stature is useful as an aid to diagnosis. </w:t>
      </w:r>
      <w:r w:rsidR="00F0364B">
        <w:rPr>
          <w:rFonts w:asciiTheme="majorHAnsi" w:hAnsiTheme="majorHAnsi" w:cstheme="majorHAnsi"/>
          <w:color w:val="000000" w:themeColor="text1"/>
          <w:sz w:val="24"/>
          <w:szCs w:val="24"/>
        </w:rPr>
        <w:t xml:space="preserve"> </w:t>
      </w:r>
    </w:p>
    <w:p w14:paraId="47FFAB2E" w14:textId="3656D1B6" w:rsidR="00F0364B" w:rsidRDefault="00F0364B" w:rsidP="00465A3D">
      <w:pPr>
        <w:spacing w:after="0" w:line="240" w:lineRule="auto"/>
        <w:ind w:left="720"/>
        <w:rPr>
          <w:rFonts w:asciiTheme="majorHAnsi" w:hAnsiTheme="majorHAnsi" w:cstheme="majorHAnsi"/>
          <w:color w:val="000000" w:themeColor="text1"/>
          <w:sz w:val="24"/>
          <w:szCs w:val="24"/>
        </w:rPr>
      </w:pPr>
    </w:p>
    <w:p w14:paraId="32049F89" w14:textId="48CCF34E" w:rsidR="00F0364B" w:rsidRDefault="00F0364B" w:rsidP="00F0364B">
      <w:pPr>
        <w:spacing w:after="0" w:line="240" w:lineRule="auto"/>
        <w:ind w:left="720"/>
        <w:rPr>
          <w:rFonts w:asciiTheme="majorHAnsi" w:hAnsiTheme="majorHAnsi" w:cstheme="majorHAnsi"/>
          <w:color w:val="000000" w:themeColor="text1"/>
          <w:sz w:val="26"/>
          <w:szCs w:val="26"/>
        </w:rPr>
      </w:pPr>
      <w:r>
        <w:rPr>
          <w:rFonts w:asciiTheme="majorHAnsi" w:hAnsiTheme="majorHAnsi" w:cstheme="majorHAnsi"/>
          <w:color w:val="000000" w:themeColor="text1"/>
          <w:sz w:val="24"/>
          <w:szCs w:val="24"/>
        </w:rPr>
        <w:t xml:space="preserve">Data on stunting is generated from the national nutrition surveys which is used for planning and evaluation.  Local government units also generate data on stunting among preschool children for use in identifying targets for interventions as well as for planning and evaluation.  </w:t>
      </w:r>
    </w:p>
    <w:p w14:paraId="366CD75C" w14:textId="77777777" w:rsidR="00F0364B" w:rsidRPr="002277ED" w:rsidRDefault="00F0364B" w:rsidP="00465A3D">
      <w:pPr>
        <w:pStyle w:val="NormalWeb"/>
        <w:shd w:val="clear" w:color="auto" w:fill="FFFFFF"/>
        <w:spacing w:before="0" w:beforeAutospacing="0" w:after="0" w:afterAutospacing="0"/>
        <w:rPr>
          <w:rFonts w:asciiTheme="majorHAnsi" w:hAnsiTheme="majorHAnsi" w:cstheme="majorHAnsi"/>
          <w:color w:val="000000" w:themeColor="text1"/>
          <w:sz w:val="26"/>
          <w:szCs w:val="26"/>
        </w:rPr>
      </w:pPr>
    </w:p>
    <w:p w14:paraId="320FDF53" w14:textId="63A3CAE4" w:rsidR="003B13F4" w:rsidRPr="002277ED" w:rsidRDefault="00542F3D" w:rsidP="008F5D3B">
      <w:pPr>
        <w:pStyle w:val="Heading1"/>
        <w:numPr>
          <w:ilvl w:val="0"/>
          <w:numId w:val="15"/>
        </w:numPr>
        <w:spacing w:line="240" w:lineRule="auto"/>
        <w:ind w:left="720" w:hanging="720"/>
        <w:rPr>
          <w:b/>
          <w:bCs/>
          <w:color w:val="000000" w:themeColor="text1"/>
        </w:rPr>
      </w:pPr>
      <w:bookmarkStart w:id="3" w:name="_Toc43495050"/>
      <w:r>
        <w:rPr>
          <w:b/>
          <w:bCs/>
          <w:color w:val="000000" w:themeColor="text1"/>
        </w:rPr>
        <w:t xml:space="preserve">Stunting is a crisis </w:t>
      </w:r>
      <w:bookmarkEnd w:id="3"/>
      <w:r w:rsidR="003B13F4" w:rsidRPr="002277ED">
        <w:rPr>
          <w:b/>
          <w:bCs/>
          <w:color w:val="000000" w:themeColor="text1"/>
        </w:rPr>
        <w:t xml:space="preserve"> </w:t>
      </w:r>
    </w:p>
    <w:p w14:paraId="3EF967F6" w14:textId="77777777" w:rsidR="008F5D3B" w:rsidRDefault="008F5D3B" w:rsidP="00465A3D">
      <w:pPr>
        <w:spacing w:after="0" w:line="240" w:lineRule="auto"/>
        <w:ind w:left="720"/>
        <w:rPr>
          <w:rFonts w:asciiTheme="majorHAnsi" w:hAnsiTheme="majorHAnsi" w:cstheme="majorHAnsi"/>
          <w:color w:val="000000" w:themeColor="text1"/>
          <w:sz w:val="24"/>
          <w:szCs w:val="24"/>
        </w:rPr>
      </w:pPr>
    </w:p>
    <w:p w14:paraId="25F7528A" w14:textId="0B8CD0AD" w:rsidR="003B13F4" w:rsidRPr="002277ED"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According to the WHO, childhood stunting is “one of the most significant impediments to human development, globally affecting approximately 162 million children under the age of 5 years. It is largely an irreversible outcome of inadequate nutrition and repeated bouts of infection during the first 1000 days of a child’s life</w:t>
      </w:r>
      <w:r w:rsidR="008C1999">
        <w:rPr>
          <w:rFonts w:asciiTheme="majorHAnsi" w:hAnsiTheme="majorHAnsi" w:cstheme="majorHAnsi"/>
          <w:color w:val="000000" w:themeColor="text1"/>
          <w:sz w:val="24"/>
          <w:szCs w:val="24"/>
        </w:rPr>
        <w:t>”</w:t>
      </w:r>
      <w:r w:rsidRPr="002277ED">
        <w:rPr>
          <w:rFonts w:asciiTheme="majorHAnsi" w:hAnsiTheme="majorHAnsi" w:cstheme="majorHAnsi"/>
          <w:color w:val="000000" w:themeColor="text1"/>
          <w:sz w:val="24"/>
          <w:szCs w:val="24"/>
        </w:rPr>
        <w:t>. [</w:t>
      </w:r>
      <w:r w:rsidR="00ED0B04">
        <w:rPr>
          <w:rFonts w:asciiTheme="majorHAnsi" w:hAnsiTheme="majorHAnsi" w:cstheme="majorHAnsi"/>
          <w:color w:val="000000" w:themeColor="text1"/>
          <w:sz w:val="24"/>
          <w:szCs w:val="24"/>
        </w:rPr>
        <w:t>3</w:t>
      </w:r>
      <w:r w:rsidRPr="002277ED">
        <w:rPr>
          <w:rFonts w:asciiTheme="majorHAnsi" w:hAnsiTheme="majorHAnsi" w:cstheme="majorHAnsi"/>
          <w:color w:val="000000" w:themeColor="text1"/>
          <w:sz w:val="24"/>
          <w:szCs w:val="24"/>
        </w:rPr>
        <w:t>] The WHO estimates that by 2025</w:t>
      </w:r>
      <w:r w:rsidR="006640AB">
        <w:rPr>
          <w:rFonts w:asciiTheme="majorHAnsi" w:hAnsiTheme="majorHAnsi" w:cstheme="majorHAnsi"/>
          <w:color w:val="000000" w:themeColor="text1"/>
          <w:sz w:val="24"/>
          <w:szCs w:val="24"/>
        </w:rPr>
        <w:t xml:space="preserve">, </w:t>
      </w:r>
      <w:r w:rsidRPr="002277ED">
        <w:rPr>
          <w:rFonts w:asciiTheme="majorHAnsi" w:hAnsiTheme="majorHAnsi" w:cstheme="majorHAnsi"/>
          <w:color w:val="000000" w:themeColor="text1"/>
          <w:sz w:val="24"/>
          <w:szCs w:val="24"/>
        </w:rPr>
        <w:t xml:space="preserve">about 127 million children under five years will be stunted assuming that current trends continue. </w:t>
      </w:r>
      <w:r w:rsidR="00542F3D">
        <w:rPr>
          <w:rFonts w:asciiTheme="majorHAnsi" w:hAnsiTheme="majorHAnsi" w:cstheme="majorHAnsi"/>
          <w:color w:val="000000" w:themeColor="text1"/>
          <w:sz w:val="24"/>
          <w:szCs w:val="24"/>
        </w:rPr>
        <w:t xml:space="preserve"> </w:t>
      </w:r>
      <w:r w:rsidR="00F0364B">
        <w:rPr>
          <w:rFonts w:asciiTheme="majorHAnsi" w:hAnsiTheme="majorHAnsi" w:cstheme="majorHAnsi"/>
          <w:color w:val="000000" w:themeColor="text1"/>
          <w:sz w:val="24"/>
          <w:szCs w:val="24"/>
        </w:rPr>
        <w:t>With the COVID-19 pandemic, there is a possibility that more children will be stunted if there are no mitigating measures in place.</w:t>
      </w:r>
    </w:p>
    <w:p w14:paraId="471754DA" w14:textId="77777777" w:rsidR="008F5D3B" w:rsidRDefault="008F5D3B" w:rsidP="00465A3D">
      <w:pPr>
        <w:spacing w:after="0" w:line="240" w:lineRule="auto"/>
        <w:ind w:left="720"/>
        <w:rPr>
          <w:rFonts w:asciiTheme="majorHAnsi" w:hAnsiTheme="majorHAnsi" w:cstheme="majorHAnsi"/>
          <w:color w:val="000000" w:themeColor="text1"/>
          <w:sz w:val="24"/>
          <w:szCs w:val="24"/>
        </w:rPr>
      </w:pPr>
    </w:p>
    <w:p w14:paraId="1C263461" w14:textId="123CBC4B" w:rsidR="003B13F4"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Stunting has grave consequences on individuals and societies both at the short and long-term. </w:t>
      </w:r>
    </w:p>
    <w:p w14:paraId="71DE6496" w14:textId="77777777" w:rsidR="008F5D3B" w:rsidRPr="002277ED" w:rsidRDefault="008F5D3B" w:rsidP="00465A3D">
      <w:pPr>
        <w:spacing w:after="0" w:line="240" w:lineRule="auto"/>
        <w:ind w:left="720"/>
        <w:rPr>
          <w:rFonts w:asciiTheme="majorHAnsi" w:hAnsiTheme="majorHAnsi" w:cstheme="majorHAnsi"/>
          <w:color w:val="000000" w:themeColor="text1"/>
          <w:sz w:val="24"/>
          <w:szCs w:val="24"/>
        </w:rPr>
      </w:pPr>
    </w:p>
    <w:p w14:paraId="00B42237" w14:textId="6BF86013" w:rsidR="003B13F4" w:rsidRDefault="003B13F4" w:rsidP="00465A3D">
      <w:pPr>
        <w:pStyle w:val="ListParagraph"/>
        <w:numPr>
          <w:ilvl w:val="1"/>
          <w:numId w:val="7"/>
        </w:numPr>
        <w:spacing w:after="0" w:line="240" w:lineRule="auto"/>
        <w:ind w:hanging="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To the individual </w:t>
      </w:r>
    </w:p>
    <w:p w14:paraId="328AB1D6" w14:textId="77777777" w:rsidR="008F5D3B" w:rsidRPr="008F5D3B" w:rsidRDefault="008F5D3B" w:rsidP="008F5D3B">
      <w:pPr>
        <w:spacing w:after="0" w:line="240" w:lineRule="auto"/>
        <w:ind w:left="720"/>
        <w:rPr>
          <w:rFonts w:asciiTheme="majorHAnsi" w:hAnsiTheme="majorHAnsi" w:cstheme="majorHAnsi"/>
          <w:color w:val="000000" w:themeColor="text1"/>
          <w:sz w:val="24"/>
          <w:szCs w:val="24"/>
        </w:rPr>
      </w:pPr>
    </w:p>
    <w:p w14:paraId="19915B92" w14:textId="4E299B16" w:rsidR="003B13F4" w:rsidRDefault="003B13F4" w:rsidP="008F5D3B">
      <w:pPr>
        <w:pStyle w:val="ListParagraph"/>
        <w:numPr>
          <w:ilvl w:val="0"/>
          <w:numId w:val="29"/>
        </w:numPr>
        <w:autoSpaceDE w:val="0"/>
        <w:autoSpaceDN w:val="0"/>
        <w:adjustRightInd w:val="0"/>
        <w:spacing w:after="0" w:line="240" w:lineRule="auto"/>
        <w:ind w:left="2007" w:hanging="567"/>
        <w:rPr>
          <w:rFonts w:asciiTheme="majorHAnsi" w:hAnsiTheme="majorHAnsi" w:cstheme="majorHAnsi"/>
          <w:color w:val="000000" w:themeColor="text1"/>
          <w:sz w:val="24"/>
          <w:szCs w:val="24"/>
        </w:rPr>
      </w:pPr>
      <w:r w:rsidRPr="008F5D3B">
        <w:rPr>
          <w:rFonts w:asciiTheme="majorHAnsi" w:hAnsiTheme="majorHAnsi" w:cstheme="majorHAnsi"/>
          <w:color w:val="000000" w:themeColor="text1"/>
          <w:sz w:val="24"/>
          <w:szCs w:val="24"/>
        </w:rPr>
        <w:t xml:space="preserve">Reduced intellectual capacity and poor school performance. Stunting before the age of 2 years predicts poorer educational outcomes in later childhood and adolescence. Children in the Cebu longitudinal health and nutrition study who were stunted between birth and age 2 were found to have lower cognitive test scores at the age of 8 and 11 years, associated with delayed enrollment in school, higher absenteeism and repetition of grades. [4] Other longitudinal studies showed that adults who were stunted at the age of 2 years had less than a year of schooling than non-stunted individuals. </w:t>
      </w:r>
    </w:p>
    <w:p w14:paraId="342C8C43" w14:textId="77777777" w:rsidR="008F5D3B" w:rsidRPr="008F5D3B" w:rsidRDefault="008F5D3B" w:rsidP="008F5D3B">
      <w:pPr>
        <w:autoSpaceDE w:val="0"/>
        <w:autoSpaceDN w:val="0"/>
        <w:adjustRightInd w:val="0"/>
        <w:spacing w:after="0" w:line="240" w:lineRule="auto"/>
        <w:ind w:left="1080"/>
        <w:rPr>
          <w:rFonts w:asciiTheme="majorHAnsi" w:hAnsiTheme="majorHAnsi" w:cstheme="majorHAnsi"/>
          <w:color w:val="000000" w:themeColor="text1"/>
          <w:sz w:val="24"/>
          <w:szCs w:val="24"/>
        </w:rPr>
      </w:pPr>
    </w:p>
    <w:p w14:paraId="78729D5E" w14:textId="1339B7DC" w:rsidR="003B13F4" w:rsidRPr="008F5D3B" w:rsidRDefault="003B13F4" w:rsidP="008F5D3B">
      <w:pPr>
        <w:pStyle w:val="ListParagraph"/>
        <w:numPr>
          <w:ilvl w:val="0"/>
          <w:numId w:val="29"/>
        </w:numPr>
        <w:spacing w:after="0" w:line="240" w:lineRule="auto"/>
        <w:ind w:left="2007" w:hanging="567"/>
        <w:rPr>
          <w:rFonts w:asciiTheme="majorHAnsi" w:hAnsiTheme="majorHAnsi" w:cstheme="majorHAnsi"/>
          <w:color w:val="000000" w:themeColor="text1"/>
          <w:sz w:val="28"/>
          <w:szCs w:val="28"/>
        </w:rPr>
      </w:pPr>
      <w:r w:rsidRPr="008F5D3B">
        <w:rPr>
          <w:rFonts w:asciiTheme="majorHAnsi" w:hAnsiTheme="majorHAnsi" w:cstheme="majorHAnsi"/>
          <w:color w:val="000000" w:themeColor="text1"/>
          <w:sz w:val="24"/>
          <w:szCs w:val="24"/>
          <w:shd w:val="clear" w:color="auto" w:fill="FFFFFF"/>
        </w:rPr>
        <w:t>Stunted children earn 20 percent less as adults than their non-stunted counterparts</w:t>
      </w:r>
      <w:r w:rsidR="00271560">
        <w:rPr>
          <w:rFonts w:asciiTheme="majorHAnsi" w:hAnsiTheme="majorHAnsi" w:cstheme="majorHAnsi"/>
          <w:color w:val="000000" w:themeColor="text1"/>
          <w:sz w:val="24"/>
          <w:szCs w:val="24"/>
          <w:shd w:val="clear" w:color="auto" w:fill="FFFFFF"/>
        </w:rPr>
        <w:t>.</w:t>
      </w:r>
      <w:r w:rsidRPr="008F5D3B">
        <w:rPr>
          <w:rFonts w:asciiTheme="majorHAnsi" w:hAnsiTheme="majorHAnsi" w:cstheme="majorHAnsi"/>
          <w:color w:val="000000" w:themeColor="text1"/>
          <w:sz w:val="24"/>
          <w:szCs w:val="24"/>
          <w:shd w:val="clear" w:color="auto" w:fill="FFFFFF"/>
        </w:rPr>
        <w:t xml:space="preserve"> [5]</w:t>
      </w:r>
    </w:p>
    <w:p w14:paraId="2A88482C" w14:textId="77777777" w:rsidR="008F5D3B" w:rsidRPr="008F5D3B" w:rsidRDefault="008F5D3B" w:rsidP="008F5D3B">
      <w:pPr>
        <w:pStyle w:val="ListParagraph"/>
        <w:rPr>
          <w:rFonts w:asciiTheme="majorHAnsi" w:hAnsiTheme="majorHAnsi" w:cstheme="majorHAnsi"/>
          <w:color w:val="000000" w:themeColor="text1"/>
          <w:sz w:val="28"/>
          <w:szCs w:val="28"/>
        </w:rPr>
      </w:pPr>
    </w:p>
    <w:p w14:paraId="600C26BB" w14:textId="01EDCCCC" w:rsidR="003B13F4" w:rsidRPr="008F5D3B" w:rsidRDefault="003B13F4" w:rsidP="008F5D3B">
      <w:pPr>
        <w:pStyle w:val="ListParagraph"/>
        <w:numPr>
          <w:ilvl w:val="0"/>
          <w:numId w:val="29"/>
        </w:numPr>
        <w:spacing w:after="0" w:line="240" w:lineRule="auto"/>
        <w:ind w:left="2007" w:hanging="567"/>
        <w:rPr>
          <w:rFonts w:asciiTheme="majorHAnsi" w:hAnsiTheme="majorHAnsi" w:cstheme="majorHAnsi"/>
          <w:color w:val="000000" w:themeColor="text1"/>
          <w:sz w:val="28"/>
          <w:szCs w:val="28"/>
        </w:rPr>
      </w:pPr>
      <w:r w:rsidRPr="008F5D3B">
        <w:rPr>
          <w:rFonts w:asciiTheme="majorHAnsi" w:hAnsiTheme="majorHAnsi" w:cstheme="majorHAnsi"/>
          <w:color w:val="000000" w:themeColor="text1"/>
          <w:sz w:val="24"/>
          <w:szCs w:val="24"/>
          <w:shd w:val="clear" w:color="auto" w:fill="FFFFFF"/>
        </w:rPr>
        <w:t xml:space="preserve">Stunted children who have rapid weight gain after two years are at a greater risk of becoming overweight or obese in later life which consequently increases their risk to coronary heart disease, stroke, </w:t>
      </w:r>
      <w:r w:rsidR="00542F3D" w:rsidRPr="008F5D3B">
        <w:rPr>
          <w:rFonts w:asciiTheme="majorHAnsi" w:hAnsiTheme="majorHAnsi" w:cstheme="majorHAnsi"/>
          <w:color w:val="000000" w:themeColor="text1"/>
          <w:sz w:val="24"/>
          <w:szCs w:val="24"/>
          <w:shd w:val="clear" w:color="auto" w:fill="FFFFFF"/>
        </w:rPr>
        <w:t>hypertension,</w:t>
      </w:r>
      <w:r w:rsidRPr="008F5D3B">
        <w:rPr>
          <w:rFonts w:asciiTheme="majorHAnsi" w:hAnsiTheme="majorHAnsi" w:cstheme="majorHAnsi"/>
          <w:color w:val="000000" w:themeColor="text1"/>
          <w:sz w:val="24"/>
          <w:szCs w:val="24"/>
          <w:shd w:val="clear" w:color="auto" w:fill="FFFFFF"/>
        </w:rPr>
        <w:t xml:space="preserve"> and diabetes. </w:t>
      </w:r>
    </w:p>
    <w:p w14:paraId="4D36B4AA" w14:textId="1AD65958" w:rsidR="003B13F4" w:rsidRDefault="003B13F4" w:rsidP="00ED0B04">
      <w:pPr>
        <w:pStyle w:val="ListParagraph"/>
        <w:numPr>
          <w:ilvl w:val="0"/>
          <w:numId w:val="29"/>
        </w:numPr>
        <w:spacing w:before="240" w:after="0" w:line="240" w:lineRule="auto"/>
        <w:ind w:left="2002" w:hanging="562"/>
        <w:contextualSpacing w:val="0"/>
        <w:rPr>
          <w:rFonts w:asciiTheme="majorHAnsi" w:hAnsiTheme="majorHAnsi" w:cstheme="majorHAnsi"/>
          <w:color w:val="000000" w:themeColor="text1"/>
          <w:sz w:val="24"/>
          <w:szCs w:val="24"/>
        </w:rPr>
      </w:pPr>
      <w:r w:rsidRPr="008F5D3B">
        <w:rPr>
          <w:rFonts w:asciiTheme="majorHAnsi" w:hAnsiTheme="majorHAnsi" w:cstheme="majorHAnsi"/>
          <w:color w:val="000000" w:themeColor="text1"/>
          <w:sz w:val="24"/>
          <w:szCs w:val="24"/>
        </w:rPr>
        <w:t xml:space="preserve">Short women have greater risk for obstetric complications because of a smaller pelvis and of delivering an infant with low birth weight, contributing to the inter-generational cycle of malnutrition, as infants of low birth weight or retarded intrauterine growth tend </w:t>
      </w:r>
      <w:r w:rsidR="008C1999">
        <w:rPr>
          <w:rFonts w:asciiTheme="majorHAnsi" w:hAnsiTheme="majorHAnsi" w:cstheme="majorHAnsi"/>
          <w:color w:val="000000" w:themeColor="text1"/>
          <w:sz w:val="24"/>
          <w:szCs w:val="24"/>
        </w:rPr>
        <w:t xml:space="preserve">to </w:t>
      </w:r>
      <w:r w:rsidRPr="008F5D3B">
        <w:rPr>
          <w:rFonts w:asciiTheme="majorHAnsi" w:hAnsiTheme="majorHAnsi" w:cstheme="majorHAnsi"/>
          <w:color w:val="000000" w:themeColor="text1"/>
          <w:sz w:val="24"/>
          <w:szCs w:val="24"/>
        </w:rPr>
        <w:t>be smaller as adults.</w:t>
      </w:r>
      <w:r w:rsidR="00A57D06">
        <w:rPr>
          <w:rFonts w:asciiTheme="majorHAnsi" w:hAnsiTheme="majorHAnsi" w:cstheme="majorHAnsi"/>
          <w:color w:val="000000" w:themeColor="text1"/>
          <w:sz w:val="24"/>
          <w:szCs w:val="24"/>
        </w:rPr>
        <w:t xml:space="preserve"> </w:t>
      </w:r>
    </w:p>
    <w:p w14:paraId="5C251676" w14:textId="5E126B9C" w:rsidR="00A57D06" w:rsidRDefault="00A57D06">
      <w:pPr>
        <w:pStyle w:val="ListParagraph"/>
        <w:numPr>
          <w:ilvl w:val="0"/>
          <w:numId w:val="29"/>
        </w:numPr>
        <w:spacing w:before="240" w:after="0" w:line="240" w:lineRule="auto"/>
        <w:ind w:left="2002" w:hanging="562"/>
        <w:contextualSpacing w:val="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Stunting is a direct cause for short adult height and suboptimal function in later life. [6]</w:t>
      </w:r>
      <w:r w:rsidR="007361FE">
        <w:rPr>
          <w:rFonts w:asciiTheme="majorHAnsi" w:hAnsiTheme="majorHAnsi" w:cstheme="majorHAnsi"/>
          <w:color w:val="000000" w:themeColor="text1"/>
          <w:sz w:val="24"/>
          <w:szCs w:val="24"/>
        </w:rPr>
        <w:t xml:space="preserve"> </w:t>
      </w:r>
    </w:p>
    <w:p w14:paraId="03B72880" w14:textId="41CB0A2C" w:rsidR="007361FE" w:rsidRPr="008F5D3B" w:rsidRDefault="007361FE" w:rsidP="00204DBE">
      <w:pPr>
        <w:pStyle w:val="ListParagraph"/>
        <w:numPr>
          <w:ilvl w:val="0"/>
          <w:numId w:val="29"/>
        </w:numPr>
        <w:spacing w:before="240" w:after="0" w:line="240" w:lineRule="auto"/>
        <w:ind w:left="2002" w:hanging="562"/>
        <w:contextualSpacing w:val="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Stunting also impacts on behavioral development. Stunted children are more apathetic, display less exploratory behavior, have altered physiological arousal.  </w:t>
      </w:r>
      <w:r w:rsidR="008C1999">
        <w:rPr>
          <w:rFonts w:asciiTheme="majorHAnsi" w:hAnsiTheme="majorHAnsi" w:cstheme="majorHAnsi"/>
          <w:color w:val="000000" w:themeColor="text1"/>
          <w:sz w:val="24"/>
          <w:szCs w:val="24"/>
        </w:rPr>
        <w:t>A</w:t>
      </w:r>
      <w:r>
        <w:rPr>
          <w:rFonts w:asciiTheme="majorHAnsi" w:hAnsiTheme="majorHAnsi" w:cstheme="majorHAnsi"/>
          <w:color w:val="000000" w:themeColor="text1"/>
          <w:sz w:val="24"/>
          <w:szCs w:val="24"/>
        </w:rPr>
        <w:t xml:space="preserve"> longitudinal study in Jamaica found out that stunted children were found to have more anxiety, </w:t>
      </w:r>
      <w:r w:rsidR="00542F3D">
        <w:rPr>
          <w:rFonts w:asciiTheme="majorHAnsi" w:hAnsiTheme="majorHAnsi" w:cstheme="majorHAnsi"/>
          <w:color w:val="000000" w:themeColor="text1"/>
          <w:sz w:val="24"/>
          <w:szCs w:val="24"/>
        </w:rPr>
        <w:t>depression,</w:t>
      </w:r>
      <w:r>
        <w:rPr>
          <w:rFonts w:asciiTheme="majorHAnsi" w:hAnsiTheme="majorHAnsi" w:cstheme="majorHAnsi"/>
          <w:color w:val="000000" w:themeColor="text1"/>
          <w:sz w:val="24"/>
          <w:szCs w:val="24"/>
        </w:rPr>
        <w:t xml:space="preserve"> and lower self-esteem than non-stunted children. [7]</w:t>
      </w:r>
    </w:p>
    <w:p w14:paraId="3195E275" w14:textId="77777777" w:rsidR="000951A9" w:rsidRPr="002277ED" w:rsidRDefault="000951A9" w:rsidP="00465A3D">
      <w:pPr>
        <w:spacing w:after="0" w:line="240" w:lineRule="auto"/>
        <w:rPr>
          <w:rFonts w:asciiTheme="majorHAnsi" w:hAnsiTheme="majorHAnsi" w:cstheme="majorHAnsi"/>
          <w:color w:val="000000" w:themeColor="text1"/>
          <w:sz w:val="24"/>
          <w:szCs w:val="24"/>
        </w:rPr>
      </w:pPr>
    </w:p>
    <w:p w14:paraId="7A163946" w14:textId="77777777" w:rsidR="003B13F4" w:rsidRPr="002277ED" w:rsidRDefault="003B13F4" w:rsidP="00465A3D">
      <w:pPr>
        <w:pStyle w:val="ListParagraph"/>
        <w:numPr>
          <w:ilvl w:val="1"/>
          <w:numId w:val="7"/>
        </w:numPr>
        <w:spacing w:after="0" w:line="240" w:lineRule="auto"/>
        <w:ind w:hanging="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To the economy</w:t>
      </w:r>
    </w:p>
    <w:p w14:paraId="41A0231F" w14:textId="77777777" w:rsidR="003B13F4" w:rsidRPr="002277ED" w:rsidRDefault="003B13F4" w:rsidP="00465A3D">
      <w:pPr>
        <w:pStyle w:val="ListParagraph"/>
        <w:spacing w:after="0" w:line="240" w:lineRule="auto"/>
        <w:ind w:left="1440"/>
        <w:rPr>
          <w:rFonts w:asciiTheme="majorHAnsi" w:hAnsiTheme="majorHAnsi" w:cstheme="majorHAnsi"/>
          <w:color w:val="000000" w:themeColor="text1"/>
          <w:sz w:val="24"/>
          <w:szCs w:val="24"/>
        </w:rPr>
      </w:pPr>
    </w:p>
    <w:p w14:paraId="37703D4B" w14:textId="67E45585" w:rsidR="003B13F4" w:rsidRDefault="003B13F4" w:rsidP="00FB178B">
      <w:pPr>
        <w:pStyle w:val="ListParagraph"/>
        <w:numPr>
          <w:ilvl w:val="0"/>
          <w:numId w:val="31"/>
        </w:numPr>
        <w:spacing w:after="0" w:line="240" w:lineRule="auto"/>
        <w:ind w:left="2007" w:hanging="567"/>
        <w:rPr>
          <w:rFonts w:asciiTheme="majorHAnsi" w:hAnsiTheme="majorHAnsi" w:cstheme="majorHAnsi"/>
          <w:color w:val="000000" w:themeColor="text1"/>
          <w:sz w:val="24"/>
          <w:szCs w:val="24"/>
        </w:rPr>
      </w:pPr>
      <w:r w:rsidRPr="00FB178B">
        <w:rPr>
          <w:rFonts w:asciiTheme="majorHAnsi" w:hAnsiTheme="majorHAnsi" w:cstheme="majorHAnsi"/>
          <w:color w:val="000000" w:themeColor="text1"/>
          <w:sz w:val="24"/>
          <w:szCs w:val="24"/>
        </w:rPr>
        <w:t>A one percent loss in adult height due to stunting is estimated to lead to a 1.4 percent loss in economic productivity.</w:t>
      </w:r>
      <w:r w:rsidR="000B581A">
        <w:rPr>
          <w:rFonts w:asciiTheme="majorHAnsi" w:hAnsiTheme="majorHAnsi" w:cstheme="majorHAnsi"/>
          <w:color w:val="000000" w:themeColor="text1"/>
          <w:sz w:val="24"/>
          <w:szCs w:val="24"/>
        </w:rPr>
        <w:t xml:space="preserve"> </w:t>
      </w:r>
      <w:r w:rsidRPr="00FB178B">
        <w:rPr>
          <w:rFonts w:asciiTheme="majorHAnsi" w:hAnsiTheme="majorHAnsi" w:cstheme="majorHAnsi"/>
          <w:color w:val="000000" w:themeColor="text1"/>
          <w:sz w:val="24"/>
          <w:szCs w:val="24"/>
        </w:rPr>
        <w:t>[</w:t>
      </w:r>
      <w:r w:rsidR="007361FE">
        <w:rPr>
          <w:rFonts w:asciiTheme="majorHAnsi" w:hAnsiTheme="majorHAnsi" w:cstheme="majorHAnsi"/>
          <w:color w:val="000000" w:themeColor="text1"/>
          <w:sz w:val="24"/>
          <w:szCs w:val="24"/>
        </w:rPr>
        <w:t>8</w:t>
      </w:r>
      <w:r w:rsidRPr="00FB178B">
        <w:rPr>
          <w:rFonts w:asciiTheme="majorHAnsi" w:hAnsiTheme="majorHAnsi" w:cstheme="majorHAnsi"/>
          <w:color w:val="000000" w:themeColor="text1"/>
          <w:sz w:val="24"/>
          <w:szCs w:val="24"/>
        </w:rPr>
        <w:t>]</w:t>
      </w:r>
    </w:p>
    <w:p w14:paraId="1635291C" w14:textId="77777777" w:rsidR="00FB178B" w:rsidRPr="00FB178B" w:rsidRDefault="00FB178B" w:rsidP="00FB178B">
      <w:pPr>
        <w:spacing w:after="0" w:line="240" w:lineRule="auto"/>
        <w:ind w:left="1080"/>
        <w:rPr>
          <w:rFonts w:asciiTheme="majorHAnsi" w:hAnsiTheme="majorHAnsi" w:cstheme="majorHAnsi"/>
          <w:color w:val="000000" w:themeColor="text1"/>
          <w:sz w:val="24"/>
          <w:szCs w:val="24"/>
        </w:rPr>
      </w:pPr>
    </w:p>
    <w:p w14:paraId="67EC48B3" w14:textId="6805E369" w:rsidR="003B13F4" w:rsidRPr="00FB178B" w:rsidRDefault="003B13F4" w:rsidP="00FB178B">
      <w:pPr>
        <w:pStyle w:val="ListParagraph"/>
        <w:numPr>
          <w:ilvl w:val="0"/>
          <w:numId w:val="31"/>
        </w:numPr>
        <w:autoSpaceDE w:val="0"/>
        <w:autoSpaceDN w:val="0"/>
        <w:adjustRightInd w:val="0"/>
        <w:spacing w:after="0" w:line="240" w:lineRule="auto"/>
        <w:ind w:left="2007" w:hanging="567"/>
        <w:rPr>
          <w:rFonts w:asciiTheme="majorHAnsi" w:hAnsiTheme="majorHAnsi" w:cstheme="majorHAnsi"/>
          <w:color w:val="000000" w:themeColor="text1"/>
          <w:sz w:val="24"/>
          <w:szCs w:val="24"/>
        </w:rPr>
      </w:pPr>
      <w:r w:rsidRPr="00FB178B">
        <w:rPr>
          <w:rFonts w:asciiTheme="majorHAnsi" w:hAnsiTheme="majorHAnsi" w:cstheme="majorHAnsi"/>
          <w:color w:val="000000" w:themeColor="text1"/>
          <w:sz w:val="24"/>
          <w:szCs w:val="24"/>
        </w:rPr>
        <w:t>Across countries, it is estimated that stunting reduces income per capita by 7 percent [</w:t>
      </w:r>
      <w:r w:rsidR="007D08FC">
        <w:rPr>
          <w:rFonts w:asciiTheme="majorHAnsi" w:hAnsiTheme="majorHAnsi" w:cstheme="majorHAnsi"/>
          <w:color w:val="000000" w:themeColor="text1"/>
          <w:sz w:val="24"/>
          <w:szCs w:val="24"/>
        </w:rPr>
        <w:t>9</w:t>
      </w:r>
      <w:r w:rsidRPr="00FB178B">
        <w:rPr>
          <w:rFonts w:asciiTheme="majorHAnsi" w:hAnsiTheme="majorHAnsi" w:cstheme="majorHAnsi"/>
          <w:color w:val="000000" w:themeColor="text1"/>
          <w:sz w:val="24"/>
          <w:szCs w:val="24"/>
        </w:rPr>
        <w:t>].  Recent studies suggest that the total costs of childhood undernutrition in the Philippines is in the range of 1.5 to 3% of GDP per year</w:t>
      </w:r>
      <w:r w:rsidR="00ED0B04">
        <w:rPr>
          <w:rFonts w:asciiTheme="majorHAnsi" w:hAnsiTheme="majorHAnsi" w:cstheme="majorHAnsi"/>
          <w:color w:val="000000" w:themeColor="text1"/>
          <w:sz w:val="24"/>
          <w:szCs w:val="24"/>
        </w:rPr>
        <w:t>.</w:t>
      </w:r>
      <w:r w:rsidRPr="00FB178B">
        <w:rPr>
          <w:rFonts w:asciiTheme="majorHAnsi" w:hAnsiTheme="majorHAnsi" w:cstheme="majorHAnsi"/>
          <w:color w:val="000000" w:themeColor="text1"/>
          <w:sz w:val="24"/>
          <w:szCs w:val="24"/>
        </w:rPr>
        <w:t xml:space="preserve"> [</w:t>
      </w:r>
      <w:r w:rsidR="00ED0B04">
        <w:rPr>
          <w:rFonts w:asciiTheme="majorHAnsi" w:hAnsiTheme="majorHAnsi" w:cstheme="majorHAnsi"/>
          <w:color w:val="000000" w:themeColor="text1"/>
          <w:sz w:val="24"/>
          <w:szCs w:val="24"/>
        </w:rPr>
        <w:t>1</w:t>
      </w:r>
      <w:r w:rsidRPr="00FB178B">
        <w:rPr>
          <w:rFonts w:asciiTheme="majorHAnsi" w:hAnsiTheme="majorHAnsi" w:cstheme="majorHAnsi"/>
          <w:color w:val="000000" w:themeColor="text1"/>
          <w:sz w:val="24"/>
          <w:szCs w:val="24"/>
        </w:rPr>
        <w:t>]</w:t>
      </w:r>
    </w:p>
    <w:p w14:paraId="6EADEECA" w14:textId="77777777" w:rsidR="003B13F4" w:rsidRPr="002277ED" w:rsidRDefault="003B13F4" w:rsidP="00465A3D">
      <w:pPr>
        <w:spacing w:after="0" w:line="240" w:lineRule="auto"/>
        <w:ind w:left="720"/>
        <w:rPr>
          <w:rFonts w:asciiTheme="majorHAnsi" w:hAnsiTheme="majorHAnsi" w:cstheme="majorHAnsi"/>
          <w:color w:val="000000" w:themeColor="text1"/>
          <w:sz w:val="24"/>
          <w:szCs w:val="24"/>
        </w:rPr>
      </w:pPr>
    </w:p>
    <w:p w14:paraId="21AEAD93" w14:textId="77777777" w:rsidR="003B13F4" w:rsidRPr="002277ED" w:rsidRDefault="003B13F4" w:rsidP="00FB178B">
      <w:pPr>
        <w:spacing w:after="0" w:line="240" w:lineRule="auto"/>
        <w:ind w:left="720" w:firstLine="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On the other hand, </w:t>
      </w:r>
    </w:p>
    <w:p w14:paraId="4545B359" w14:textId="18896773" w:rsidR="003B13F4" w:rsidRPr="00FB178B" w:rsidRDefault="003B13F4" w:rsidP="00D330C6">
      <w:pPr>
        <w:pStyle w:val="ListParagraph"/>
        <w:numPr>
          <w:ilvl w:val="0"/>
          <w:numId w:val="32"/>
        </w:numPr>
        <w:shd w:val="clear" w:color="auto" w:fill="FFFFFF"/>
        <w:spacing w:after="0" w:line="240" w:lineRule="auto"/>
        <w:ind w:left="2007" w:hanging="567"/>
        <w:rPr>
          <w:rFonts w:asciiTheme="majorHAnsi" w:eastAsia="Times New Roman" w:hAnsiTheme="majorHAnsi" w:cstheme="majorHAnsi"/>
          <w:color w:val="000000" w:themeColor="text1"/>
          <w:sz w:val="24"/>
          <w:szCs w:val="24"/>
        </w:rPr>
      </w:pPr>
      <w:r w:rsidRPr="00FB178B">
        <w:rPr>
          <w:rFonts w:asciiTheme="majorHAnsi" w:eastAsia="Times New Roman" w:hAnsiTheme="majorHAnsi" w:cstheme="majorHAnsi"/>
          <w:color w:val="000000" w:themeColor="text1"/>
          <w:sz w:val="24"/>
          <w:szCs w:val="24"/>
        </w:rPr>
        <w:t>Children who are less affected by stunting in their early years have higher test scores on cognitive assessments and activity level</w:t>
      </w:r>
      <w:r w:rsidR="00542F3D">
        <w:rPr>
          <w:rFonts w:asciiTheme="majorHAnsi" w:eastAsia="Times New Roman" w:hAnsiTheme="majorHAnsi" w:cstheme="majorHAnsi"/>
          <w:color w:val="000000" w:themeColor="text1"/>
          <w:sz w:val="24"/>
          <w:szCs w:val="24"/>
        </w:rPr>
        <w:t>.</w:t>
      </w:r>
      <w:r w:rsidRPr="00FB178B">
        <w:rPr>
          <w:rFonts w:asciiTheme="majorHAnsi" w:eastAsia="Times New Roman" w:hAnsiTheme="majorHAnsi" w:cstheme="majorHAnsi"/>
          <w:color w:val="000000" w:themeColor="text1"/>
          <w:sz w:val="24"/>
          <w:szCs w:val="24"/>
        </w:rPr>
        <w:t xml:space="preserve"> [5]</w:t>
      </w:r>
    </w:p>
    <w:p w14:paraId="164DAEB1" w14:textId="77777777" w:rsidR="00D330C6" w:rsidRPr="00204DBE" w:rsidRDefault="00D330C6" w:rsidP="00204DBE">
      <w:pPr>
        <w:shd w:val="clear" w:color="auto" w:fill="FFFFFF"/>
        <w:spacing w:after="0" w:line="240" w:lineRule="auto"/>
        <w:ind w:left="1440"/>
        <w:rPr>
          <w:rFonts w:asciiTheme="majorHAnsi" w:eastAsia="Times New Roman" w:hAnsiTheme="majorHAnsi" w:cstheme="majorHAnsi"/>
          <w:color w:val="000000" w:themeColor="text1"/>
          <w:sz w:val="24"/>
          <w:szCs w:val="24"/>
        </w:rPr>
      </w:pPr>
    </w:p>
    <w:p w14:paraId="1DFE3A18" w14:textId="76098E03" w:rsidR="003B13F4" w:rsidRDefault="003B13F4" w:rsidP="00D330C6">
      <w:pPr>
        <w:pStyle w:val="ListParagraph"/>
        <w:numPr>
          <w:ilvl w:val="0"/>
          <w:numId w:val="32"/>
        </w:numPr>
        <w:shd w:val="clear" w:color="auto" w:fill="FFFFFF"/>
        <w:spacing w:after="0" w:line="240" w:lineRule="auto"/>
        <w:ind w:left="2007" w:hanging="567"/>
        <w:rPr>
          <w:rFonts w:asciiTheme="majorHAnsi" w:eastAsia="Times New Roman" w:hAnsiTheme="majorHAnsi" w:cstheme="majorHAnsi"/>
          <w:color w:val="000000" w:themeColor="text1"/>
          <w:sz w:val="24"/>
          <w:szCs w:val="24"/>
        </w:rPr>
      </w:pPr>
      <w:r w:rsidRPr="00FB178B">
        <w:rPr>
          <w:rFonts w:asciiTheme="majorHAnsi" w:eastAsia="Times New Roman" w:hAnsiTheme="majorHAnsi" w:cstheme="majorHAnsi"/>
          <w:color w:val="000000" w:themeColor="text1"/>
          <w:sz w:val="24"/>
          <w:szCs w:val="24"/>
        </w:rPr>
        <w:t>Well-nourished children are 33 percent more likely to escape poverty as adults</w:t>
      </w:r>
      <w:r w:rsidR="00542F3D">
        <w:rPr>
          <w:rFonts w:asciiTheme="majorHAnsi" w:eastAsia="Times New Roman" w:hAnsiTheme="majorHAnsi" w:cstheme="majorHAnsi"/>
          <w:color w:val="000000" w:themeColor="text1"/>
          <w:sz w:val="24"/>
          <w:szCs w:val="24"/>
        </w:rPr>
        <w:t xml:space="preserve">. </w:t>
      </w:r>
      <w:r w:rsidRPr="00FB178B">
        <w:rPr>
          <w:rFonts w:asciiTheme="majorHAnsi" w:eastAsia="Times New Roman" w:hAnsiTheme="majorHAnsi" w:cstheme="majorHAnsi"/>
          <w:color w:val="000000" w:themeColor="text1"/>
          <w:sz w:val="24"/>
          <w:szCs w:val="24"/>
        </w:rPr>
        <w:t>[5].</w:t>
      </w:r>
    </w:p>
    <w:p w14:paraId="5924AF29" w14:textId="1622DC5D" w:rsidR="00A05086" w:rsidRDefault="00A05086" w:rsidP="00A05086">
      <w:bookmarkStart w:id="4" w:name="_Toc43495051"/>
    </w:p>
    <w:p w14:paraId="526C8A9D" w14:textId="02B6AF22" w:rsidR="00A26C34" w:rsidRDefault="00A26C34" w:rsidP="00A26C34">
      <w:pPr>
        <w:ind w:left="720"/>
        <w:rPr>
          <w:sz w:val="24"/>
          <w:szCs w:val="24"/>
        </w:rPr>
      </w:pPr>
      <w:r w:rsidRPr="00204DBE">
        <w:rPr>
          <w:sz w:val="24"/>
          <w:szCs w:val="24"/>
        </w:rPr>
        <w:t xml:space="preserve">Preliminary results of a study on the impact of </w:t>
      </w:r>
      <w:r>
        <w:rPr>
          <w:sz w:val="24"/>
          <w:szCs w:val="24"/>
        </w:rPr>
        <w:t xml:space="preserve">adversity on </w:t>
      </w:r>
      <w:r w:rsidRPr="00204DBE">
        <w:rPr>
          <w:sz w:val="24"/>
          <w:szCs w:val="24"/>
        </w:rPr>
        <w:t xml:space="preserve">early </w:t>
      </w:r>
      <w:r>
        <w:rPr>
          <w:sz w:val="24"/>
          <w:szCs w:val="24"/>
        </w:rPr>
        <w:t>brain development highlight the difference between the brain of a normal child compared to a stunted infant</w:t>
      </w:r>
      <w:r w:rsidR="00A57D06">
        <w:rPr>
          <w:sz w:val="24"/>
          <w:szCs w:val="24"/>
        </w:rPr>
        <w:t xml:space="preserve"> [5]</w:t>
      </w:r>
      <w:r w:rsidRPr="00204DBE">
        <w:rPr>
          <w:sz w:val="24"/>
          <w:szCs w:val="24"/>
        </w:rPr>
        <w:t xml:space="preserve">. </w:t>
      </w:r>
      <w:r>
        <w:rPr>
          <w:sz w:val="24"/>
          <w:szCs w:val="24"/>
        </w:rPr>
        <w:t xml:space="preserve">Figure 1 is the brain scan of a stunted infant </w:t>
      </w:r>
      <w:r w:rsidR="00A53AD7">
        <w:rPr>
          <w:sz w:val="24"/>
          <w:szCs w:val="24"/>
        </w:rPr>
        <w:t xml:space="preserve">and </w:t>
      </w:r>
      <w:r>
        <w:rPr>
          <w:sz w:val="24"/>
          <w:szCs w:val="24"/>
        </w:rPr>
        <w:t>a never stunted infant.  The network of fibers is much dense and elaborate</w:t>
      </w:r>
      <w:r w:rsidR="00842BD1">
        <w:rPr>
          <w:sz w:val="24"/>
          <w:szCs w:val="24"/>
        </w:rPr>
        <w:t xml:space="preserve"> in the </w:t>
      </w:r>
      <w:r>
        <w:rPr>
          <w:sz w:val="24"/>
          <w:szCs w:val="24"/>
        </w:rPr>
        <w:t xml:space="preserve">never stunted compared to the stunted infant. </w:t>
      </w:r>
      <w:r w:rsidR="00B934EA">
        <w:rPr>
          <w:sz w:val="24"/>
          <w:szCs w:val="24"/>
        </w:rPr>
        <w:t>There is increasing evidence that d</w:t>
      </w:r>
      <w:r w:rsidR="006570A5">
        <w:rPr>
          <w:sz w:val="24"/>
          <w:szCs w:val="24"/>
        </w:rPr>
        <w:t>e</w:t>
      </w:r>
      <w:r w:rsidR="00B934EA">
        <w:rPr>
          <w:sz w:val="24"/>
          <w:szCs w:val="24"/>
        </w:rPr>
        <w:t xml:space="preserve">privation of adequate nutrition, stimulation and care between conception and infancy can result to impaired brain development that results to deficits in early child development, schooling, and learning outcomes in later life.  </w:t>
      </w:r>
    </w:p>
    <w:p w14:paraId="5142A0E0" w14:textId="75D47491" w:rsidR="00A26C34" w:rsidRPr="00204DBE" w:rsidRDefault="00A26C34" w:rsidP="00A05086">
      <w:pPr>
        <w:rPr>
          <w:b/>
          <w:bCs/>
          <w:sz w:val="24"/>
          <w:szCs w:val="24"/>
        </w:rPr>
      </w:pPr>
      <w:r w:rsidRPr="00204DBE">
        <w:rPr>
          <w:b/>
          <w:bCs/>
          <w:sz w:val="24"/>
          <w:szCs w:val="24"/>
        </w:rPr>
        <w:t xml:space="preserve">Figure 1.  </w:t>
      </w:r>
      <w:r w:rsidRPr="00204DBE">
        <w:rPr>
          <w:sz w:val="24"/>
          <w:szCs w:val="24"/>
        </w:rPr>
        <w:t xml:space="preserve">Brain scan of </w:t>
      </w:r>
      <w:r w:rsidR="00A53AD7">
        <w:rPr>
          <w:sz w:val="24"/>
          <w:szCs w:val="24"/>
        </w:rPr>
        <w:t>stunted infant and n</w:t>
      </w:r>
      <w:r w:rsidRPr="00204DBE">
        <w:rPr>
          <w:sz w:val="24"/>
          <w:szCs w:val="24"/>
        </w:rPr>
        <w:t xml:space="preserve">ever stunted </w:t>
      </w:r>
      <w:r w:rsidR="00A53AD7">
        <w:rPr>
          <w:sz w:val="24"/>
          <w:szCs w:val="24"/>
        </w:rPr>
        <w:t>infant</w:t>
      </w:r>
      <w:r w:rsidRPr="00204DBE">
        <w:rPr>
          <w:b/>
          <w:bCs/>
          <w:sz w:val="24"/>
          <w:szCs w:val="24"/>
        </w:rPr>
        <w:t xml:space="preserve"> </w:t>
      </w:r>
    </w:p>
    <w:tbl>
      <w:tblPr>
        <w:tblStyle w:val="TableGrid"/>
        <w:tblW w:w="0" w:type="auto"/>
        <w:tblInd w:w="0" w:type="dxa"/>
        <w:tblLook w:val="04A0" w:firstRow="1" w:lastRow="0" w:firstColumn="1" w:lastColumn="0" w:noHBand="0" w:noVBand="1"/>
      </w:tblPr>
      <w:tblGrid>
        <w:gridCol w:w="4571"/>
        <w:gridCol w:w="4752"/>
      </w:tblGrid>
      <w:tr w:rsidR="00A26C34" w14:paraId="27BA7052" w14:textId="77777777" w:rsidTr="00204DBE">
        <w:trPr>
          <w:trHeight w:val="3833"/>
        </w:trPr>
        <w:tc>
          <w:tcPr>
            <w:tcW w:w="4571" w:type="dxa"/>
          </w:tcPr>
          <w:p w14:paraId="5F423C04" w14:textId="5B9BAA28" w:rsidR="00A26C34" w:rsidRDefault="009B413B" w:rsidP="00A05086">
            <w:r>
              <w:rPr>
                <w:noProof/>
              </w:rPr>
              <w:drawing>
                <wp:inline distT="0" distB="0" distL="0" distR="0" wp14:anchorId="7DDB9BA4" wp14:editId="5E71598B">
                  <wp:extent cx="2893695" cy="1952625"/>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9035" cy="1956228"/>
                          </a:xfrm>
                          <a:prstGeom prst="rect">
                            <a:avLst/>
                          </a:prstGeom>
                          <a:noFill/>
                          <a:ln>
                            <a:noFill/>
                          </a:ln>
                        </pic:spPr>
                      </pic:pic>
                    </a:graphicData>
                  </a:graphic>
                </wp:inline>
              </w:drawing>
            </w:r>
          </w:p>
          <w:p w14:paraId="3D776EED" w14:textId="7B19684F" w:rsidR="00A26C34" w:rsidRDefault="009B413B" w:rsidP="00204DBE">
            <w:pPr>
              <w:jc w:val="center"/>
            </w:pPr>
            <w:r>
              <w:t>Never Stunted Growth</w:t>
            </w:r>
          </w:p>
        </w:tc>
        <w:tc>
          <w:tcPr>
            <w:tcW w:w="4752" w:type="dxa"/>
          </w:tcPr>
          <w:p w14:paraId="33426764" w14:textId="265F25D7" w:rsidR="00A57D06" w:rsidRDefault="007A0B6A">
            <w:pPr>
              <w:jc w:val="center"/>
              <w:rPr>
                <w:noProof/>
              </w:rPr>
            </w:pPr>
            <w:r>
              <w:rPr>
                <w:noProof/>
              </w:rPr>
              <w:drawing>
                <wp:anchor distT="0" distB="0" distL="114300" distR="114300" simplePos="0" relativeHeight="251664384" behindDoc="1" locked="0" layoutInCell="1" allowOverlap="1" wp14:anchorId="1A0F24D7" wp14:editId="2F1BB77E">
                  <wp:simplePos x="0" y="0"/>
                  <wp:positionH relativeFrom="column">
                    <wp:posOffset>-65405</wp:posOffset>
                  </wp:positionH>
                  <wp:positionV relativeFrom="paragraph">
                    <wp:posOffset>0</wp:posOffset>
                  </wp:positionV>
                  <wp:extent cx="3015615" cy="1708150"/>
                  <wp:effectExtent l="0" t="0" r="0" b="6350"/>
                  <wp:wrapTight wrapText="bothSides">
                    <wp:wrapPolygon edited="0">
                      <wp:start x="1228" y="723"/>
                      <wp:lineTo x="682" y="2168"/>
                      <wp:lineTo x="136" y="4336"/>
                      <wp:lineTo x="273" y="21439"/>
                      <wp:lineTo x="21286" y="21439"/>
                      <wp:lineTo x="21286" y="3854"/>
                      <wp:lineTo x="20740" y="1686"/>
                      <wp:lineTo x="20058" y="723"/>
                      <wp:lineTo x="1228" y="72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4596"/>
                          <a:stretch/>
                        </pic:blipFill>
                        <pic:spPr bwMode="auto">
                          <a:xfrm>
                            <a:off x="0" y="0"/>
                            <a:ext cx="3015615" cy="1708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E74122" w14:textId="2C49CD8B" w:rsidR="00A26C34" w:rsidRDefault="009B413B" w:rsidP="00204DBE">
            <w:pPr>
              <w:jc w:val="center"/>
            </w:pPr>
            <w:r>
              <w:t>Stunted Growth</w:t>
            </w:r>
          </w:p>
        </w:tc>
      </w:tr>
    </w:tbl>
    <w:p w14:paraId="3DF2BB41" w14:textId="5B59358F" w:rsidR="00A26C34" w:rsidRDefault="00B934EA" w:rsidP="00A05086">
      <w:r>
        <w:t xml:space="preserve">Source:  </w:t>
      </w:r>
      <w:r w:rsidRPr="00B934EA">
        <w:t>https://www.powerofnutrition.org/the-impact-of-stunting</w:t>
      </w:r>
    </w:p>
    <w:p w14:paraId="28A8EA17" w14:textId="0323B5AB" w:rsidR="00A26C34" w:rsidRPr="00204DBE" w:rsidRDefault="00A26C34" w:rsidP="00204DBE">
      <w:pPr>
        <w:spacing w:after="0" w:line="240" w:lineRule="auto"/>
      </w:pPr>
    </w:p>
    <w:p w14:paraId="3D077F9D" w14:textId="62B45B11" w:rsidR="003B13F4" w:rsidRPr="002277ED" w:rsidRDefault="003B13F4" w:rsidP="00233959">
      <w:pPr>
        <w:pStyle w:val="Heading1"/>
        <w:numPr>
          <w:ilvl w:val="0"/>
          <w:numId w:val="15"/>
        </w:numPr>
        <w:spacing w:line="240" w:lineRule="auto"/>
        <w:ind w:left="720" w:hanging="720"/>
        <w:rPr>
          <w:b/>
          <w:bCs/>
          <w:color w:val="000000" w:themeColor="text1"/>
        </w:rPr>
      </w:pPr>
      <w:r w:rsidRPr="002277ED">
        <w:rPr>
          <w:b/>
          <w:bCs/>
          <w:color w:val="000000" w:themeColor="text1"/>
        </w:rPr>
        <w:t>Are Filipino children short because Filipinos are naturally short?</w:t>
      </w:r>
      <w:bookmarkEnd w:id="4"/>
      <w:r w:rsidRPr="002277ED">
        <w:rPr>
          <w:b/>
          <w:bCs/>
          <w:color w:val="000000" w:themeColor="text1"/>
        </w:rPr>
        <w:t xml:space="preserve"> </w:t>
      </w:r>
    </w:p>
    <w:p w14:paraId="20BBDDC0" w14:textId="5A9FF063" w:rsidR="00233959" w:rsidRDefault="00233959" w:rsidP="00465A3D">
      <w:pPr>
        <w:spacing w:after="0" w:line="240" w:lineRule="auto"/>
        <w:ind w:left="720"/>
        <w:rPr>
          <w:rFonts w:asciiTheme="majorHAnsi" w:hAnsiTheme="majorHAnsi" w:cstheme="majorHAnsi"/>
          <w:color w:val="000000" w:themeColor="text1"/>
          <w:sz w:val="24"/>
          <w:szCs w:val="24"/>
        </w:rPr>
      </w:pPr>
    </w:p>
    <w:p w14:paraId="1E88064E" w14:textId="7288E0D3" w:rsidR="00215399"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Many Filipino parents and community health and nutrition workers believe that stunting is </w:t>
      </w:r>
      <w:proofErr w:type="spellStart"/>
      <w:r w:rsidRPr="002277ED">
        <w:rPr>
          <w:rFonts w:asciiTheme="majorHAnsi" w:hAnsiTheme="majorHAnsi" w:cstheme="majorHAnsi"/>
          <w:i/>
          <w:iCs/>
          <w:color w:val="000000" w:themeColor="text1"/>
          <w:sz w:val="24"/>
          <w:szCs w:val="24"/>
        </w:rPr>
        <w:t>namamana</w:t>
      </w:r>
      <w:proofErr w:type="spellEnd"/>
      <w:r w:rsidRPr="002277ED">
        <w:rPr>
          <w:rFonts w:asciiTheme="majorHAnsi" w:hAnsiTheme="majorHAnsi" w:cstheme="majorHAnsi"/>
          <w:color w:val="000000" w:themeColor="text1"/>
          <w:sz w:val="24"/>
          <w:szCs w:val="24"/>
        </w:rPr>
        <w:t xml:space="preserve"> or hereditary [</w:t>
      </w:r>
      <w:r w:rsidR="007D08FC">
        <w:rPr>
          <w:rFonts w:asciiTheme="majorHAnsi" w:hAnsiTheme="majorHAnsi" w:cstheme="majorHAnsi"/>
          <w:color w:val="000000" w:themeColor="text1"/>
          <w:sz w:val="24"/>
          <w:szCs w:val="24"/>
        </w:rPr>
        <w:t>10</w:t>
      </w:r>
      <w:r w:rsidRPr="002277ED">
        <w:rPr>
          <w:rFonts w:asciiTheme="majorHAnsi" w:hAnsiTheme="majorHAnsi" w:cstheme="majorHAnsi"/>
          <w:color w:val="000000" w:themeColor="text1"/>
          <w:sz w:val="24"/>
          <w:szCs w:val="24"/>
        </w:rPr>
        <w:t>] or that Filipino children are born short compared to Europeans or Americans.  The truth is children anywhere in the world will experience the same growth potential when provided with the same optimum care [</w:t>
      </w:r>
      <w:r w:rsidR="007361FE">
        <w:rPr>
          <w:rFonts w:asciiTheme="majorHAnsi" w:hAnsiTheme="majorHAnsi" w:cstheme="majorHAnsi"/>
          <w:color w:val="000000" w:themeColor="text1"/>
          <w:sz w:val="24"/>
          <w:szCs w:val="24"/>
        </w:rPr>
        <w:t>8</w:t>
      </w:r>
      <w:r w:rsidRPr="002277ED">
        <w:rPr>
          <w:rFonts w:asciiTheme="majorHAnsi" w:hAnsiTheme="majorHAnsi" w:cstheme="majorHAnsi"/>
          <w:color w:val="000000" w:themeColor="text1"/>
          <w:sz w:val="24"/>
          <w:szCs w:val="24"/>
        </w:rPr>
        <w:t>]. This was the result of the intensive study by the W</w:t>
      </w:r>
      <w:r w:rsidR="00842BD1">
        <w:rPr>
          <w:rFonts w:asciiTheme="majorHAnsi" w:hAnsiTheme="majorHAnsi" w:cstheme="majorHAnsi"/>
          <w:color w:val="000000" w:themeColor="text1"/>
          <w:sz w:val="24"/>
          <w:szCs w:val="24"/>
        </w:rPr>
        <w:t>HO</w:t>
      </w:r>
      <w:r w:rsidRPr="002277ED">
        <w:rPr>
          <w:rFonts w:asciiTheme="majorHAnsi" w:hAnsiTheme="majorHAnsi" w:cstheme="majorHAnsi"/>
          <w:color w:val="000000" w:themeColor="text1"/>
          <w:sz w:val="24"/>
          <w:szCs w:val="24"/>
        </w:rPr>
        <w:t xml:space="preserve"> in the development of the Child Growth Standards in 1997. </w:t>
      </w:r>
    </w:p>
    <w:p w14:paraId="3E88BB99" w14:textId="663DC0BE" w:rsidR="00871331" w:rsidRDefault="00871331" w:rsidP="00465A3D">
      <w:pPr>
        <w:spacing w:after="0" w:line="240" w:lineRule="auto"/>
        <w:ind w:left="720"/>
        <w:rPr>
          <w:rFonts w:asciiTheme="majorHAnsi" w:hAnsiTheme="majorHAnsi" w:cstheme="majorHAnsi"/>
          <w:color w:val="000000" w:themeColor="text1"/>
          <w:sz w:val="24"/>
          <w:szCs w:val="24"/>
        </w:rPr>
      </w:pPr>
    </w:p>
    <w:p w14:paraId="548C3BE0" w14:textId="1F5101A1" w:rsidR="00871331" w:rsidRDefault="00871331" w:rsidP="00465A3D">
      <w:pPr>
        <w:spacing w:after="0" w:line="240" w:lineRule="auto"/>
        <w:ind w:left="720"/>
        <w:rPr>
          <w:rFonts w:asciiTheme="majorHAnsi" w:hAnsiTheme="majorHAnsi" w:cstheme="majorHAnsi"/>
          <w:color w:val="000000" w:themeColor="text1"/>
          <w:sz w:val="24"/>
          <w:szCs w:val="24"/>
        </w:rPr>
      </w:pPr>
      <w:r w:rsidRPr="00871331">
        <w:rPr>
          <w:rFonts w:asciiTheme="majorHAnsi" w:hAnsiTheme="majorHAnsi" w:cstheme="majorHAnsi"/>
          <w:color w:val="000000" w:themeColor="text1"/>
          <w:sz w:val="24"/>
          <w:szCs w:val="24"/>
        </w:rPr>
        <w:t>The NCD Risk Factor Collaboration (NCD-</w:t>
      </w:r>
      <w:proofErr w:type="spellStart"/>
      <w:r w:rsidRPr="00871331">
        <w:rPr>
          <w:rFonts w:asciiTheme="majorHAnsi" w:hAnsiTheme="majorHAnsi" w:cstheme="majorHAnsi"/>
          <w:color w:val="000000" w:themeColor="text1"/>
          <w:sz w:val="24"/>
          <w:szCs w:val="24"/>
        </w:rPr>
        <w:t>RisC</w:t>
      </w:r>
      <w:proofErr w:type="spellEnd"/>
      <w:r w:rsidRPr="00871331">
        <w:rPr>
          <w:rFonts w:asciiTheme="majorHAnsi" w:hAnsiTheme="majorHAnsi" w:cstheme="majorHAnsi"/>
          <w:color w:val="000000" w:themeColor="text1"/>
          <w:sz w:val="24"/>
          <w:szCs w:val="24"/>
        </w:rPr>
        <w:t xml:space="preserve">) compiled the mean or average height of men and women from different countries </w:t>
      </w:r>
      <w:r>
        <w:rPr>
          <w:rFonts w:asciiTheme="majorHAnsi" w:hAnsiTheme="majorHAnsi" w:cstheme="majorHAnsi"/>
          <w:color w:val="000000" w:themeColor="text1"/>
          <w:sz w:val="24"/>
          <w:szCs w:val="24"/>
        </w:rPr>
        <w:t>from 1896-1996</w:t>
      </w:r>
      <w:r w:rsidRPr="00871331">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The study shows that the mean height of Filipinos has not changed much compared to most countries including those in South East Asia</w:t>
      </w:r>
      <w:r w:rsidR="00A05086">
        <w:rPr>
          <w:rFonts w:asciiTheme="majorHAnsi" w:hAnsiTheme="majorHAnsi" w:cstheme="majorHAnsi"/>
          <w:color w:val="000000" w:themeColor="text1"/>
          <w:sz w:val="24"/>
          <w:szCs w:val="24"/>
        </w:rPr>
        <w:t>, implying that nationality or genes are not the sole factor in determining height.</w:t>
      </w:r>
      <w:r w:rsidR="0079297F">
        <w:rPr>
          <w:rFonts w:asciiTheme="majorHAnsi" w:hAnsiTheme="majorHAnsi" w:cstheme="majorHAnsi"/>
          <w:color w:val="000000" w:themeColor="text1"/>
          <w:sz w:val="24"/>
          <w:szCs w:val="24"/>
        </w:rPr>
        <w:t xml:space="preserve"> [1</w:t>
      </w:r>
      <w:r w:rsidR="007D08FC">
        <w:rPr>
          <w:rFonts w:asciiTheme="majorHAnsi" w:hAnsiTheme="majorHAnsi" w:cstheme="majorHAnsi"/>
          <w:color w:val="000000" w:themeColor="text1"/>
          <w:sz w:val="24"/>
          <w:szCs w:val="24"/>
        </w:rPr>
        <w:t>1</w:t>
      </w:r>
      <w:r w:rsidR="0079297F">
        <w:rPr>
          <w:rFonts w:asciiTheme="majorHAnsi" w:hAnsiTheme="majorHAnsi" w:cstheme="majorHAnsi"/>
          <w:color w:val="000000" w:themeColor="text1"/>
          <w:sz w:val="24"/>
          <w:szCs w:val="24"/>
        </w:rPr>
        <w:t>]</w:t>
      </w:r>
    </w:p>
    <w:p w14:paraId="4ED3C226" w14:textId="5C90716E" w:rsidR="00871331" w:rsidRPr="002277ED" w:rsidRDefault="00871331" w:rsidP="00465A3D">
      <w:pPr>
        <w:spacing w:after="0" w:line="240" w:lineRule="auto"/>
        <w:ind w:left="720"/>
        <w:rPr>
          <w:rFonts w:asciiTheme="majorHAnsi" w:hAnsiTheme="majorHAnsi" w:cstheme="majorHAnsi"/>
          <w:b/>
          <w:bCs/>
          <w:color w:val="000000" w:themeColor="text1"/>
          <w:sz w:val="24"/>
          <w:szCs w:val="24"/>
        </w:rPr>
      </w:pPr>
    </w:p>
    <w:p w14:paraId="1122E75F" w14:textId="152983A7" w:rsidR="003B13F4" w:rsidRPr="002277ED" w:rsidRDefault="003B13F4" w:rsidP="00233959">
      <w:pPr>
        <w:pStyle w:val="Heading1"/>
        <w:numPr>
          <w:ilvl w:val="0"/>
          <w:numId w:val="15"/>
        </w:numPr>
        <w:spacing w:line="240" w:lineRule="auto"/>
        <w:ind w:left="720" w:hanging="720"/>
        <w:rPr>
          <w:rFonts w:asciiTheme="majorHAnsi" w:hAnsiTheme="majorHAnsi" w:cstheme="majorHAnsi"/>
          <w:b/>
          <w:bCs/>
          <w:color w:val="000000" w:themeColor="text1"/>
        </w:rPr>
      </w:pPr>
      <w:bookmarkStart w:id="5" w:name="_Toc43495052"/>
      <w:r w:rsidRPr="002277ED">
        <w:rPr>
          <w:b/>
          <w:bCs/>
          <w:color w:val="000000" w:themeColor="text1"/>
        </w:rPr>
        <w:t xml:space="preserve">The </w:t>
      </w:r>
      <w:r w:rsidR="00542F3D">
        <w:rPr>
          <w:b/>
          <w:bCs/>
          <w:color w:val="000000" w:themeColor="text1"/>
        </w:rPr>
        <w:t>s</w:t>
      </w:r>
      <w:r w:rsidRPr="002277ED">
        <w:rPr>
          <w:b/>
          <w:bCs/>
          <w:color w:val="000000" w:themeColor="text1"/>
        </w:rPr>
        <w:t xml:space="preserve">ituation on </w:t>
      </w:r>
      <w:r w:rsidR="00542F3D">
        <w:rPr>
          <w:b/>
          <w:bCs/>
          <w:color w:val="000000" w:themeColor="text1"/>
        </w:rPr>
        <w:t>s</w:t>
      </w:r>
      <w:r w:rsidRPr="002277ED">
        <w:rPr>
          <w:b/>
          <w:bCs/>
          <w:color w:val="000000" w:themeColor="text1"/>
        </w:rPr>
        <w:t>tunting</w:t>
      </w:r>
      <w:bookmarkEnd w:id="5"/>
      <w:r w:rsidRPr="002277ED">
        <w:rPr>
          <w:b/>
          <w:bCs/>
          <w:color w:val="000000" w:themeColor="text1"/>
        </w:rPr>
        <w:t xml:space="preserve"> </w:t>
      </w:r>
    </w:p>
    <w:p w14:paraId="4F64A633" w14:textId="73A29FBA" w:rsidR="00233959" w:rsidRDefault="00233959" w:rsidP="00465A3D">
      <w:pPr>
        <w:spacing w:after="0" w:line="240" w:lineRule="auto"/>
        <w:ind w:left="720"/>
        <w:rPr>
          <w:rFonts w:asciiTheme="majorHAnsi" w:hAnsiTheme="majorHAnsi" w:cstheme="majorHAnsi"/>
          <w:color w:val="000000" w:themeColor="text1"/>
          <w:sz w:val="24"/>
          <w:szCs w:val="24"/>
        </w:rPr>
      </w:pPr>
    </w:p>
    <w:p w14:paraId="01B83609" w14:textId="77777777" w:rsidR="0049200F" w:rsidRPr="002277ED" w:rsidRDefault="003B13F4" w:rsidP="0049200F">
      <w:pPr>
        <w:spacing w:after="0" w:line="240" w:lineRule="auto"/>
        <w:ind w:left="720"/>
        <w:rPr>
          <w:rFonts w:asciiTheme="majorHAnsi" w:hAnsiTheme="majorHAnsi" w:cstheme="majorHAnsi"/>
          <w:color w:val="000000" w:themeColor="text1"/>
          <w:sz w:val="24"/>
          <w:szCs w:val="24"/>
          <w:lang w:val="en-PH"/>
        </w:rPr>
      </w:pPr>
      <w:r w:rsidRPr="002277ED">
        <w:rPr>
          <w:rFonts w:asciiTheme="majorHAnsi" w:hAnsiTheme="majorHAnsi" w:cstheme="majorHAnsi"/>
          <w:color w:val="000000" w:themeColor="text1"/>
          <w:sz w:val="24"/>
          <w:szCs w:val="24"/>
        </w:rPr>
        <w:t xml:space="preserve">In the Philippines, stunting </w:t>
      </w:r>
      <w:r w:rsidRPr="002277ED">
        <w:rPr>
          <w:rFonts w:asciiTheme="majorHAnsi" w:hAnsiTheme="majorHAnsi" w:cstheme="majorHAnsi"/>
          <w:bCs/>
          <w:color w:val="000000" w:themeColor="text1"/>
          <w:sz w:val="24"/>
          <w:szCs w:val="24"/>
        </w:rPr>
        <w:t>among children below five years of age</w:t>
      </w:r>
      <w:r w:rsidRPr="002277ED">
        <w:rPr>
          <w:rFonts w:asciiTheme="majorHAnsi" w:hAnsiTheme="majorHAnsi" w:cstheme="majorHAnsi"/>
          <w:color w:val="000000" w:themeColor="text1"/>
          <w:sz w:val="24"/>
          <w:szCs w:val="24"/>
        </w:rPr>
        <w:t xml:space="preserve"> is considered </w:t>
      </w:r>
      <w:r w:rsidRPr="002277ED">
        <w:rPr>
          <w:rFonts w:asciiTheme="majorHAnsi" w:hAnsiTheme="majorHAnsi" w:cstheme="majorHAnsi"/>
          <w:bCs/>
          <w:color w:val="000000" w:themeColor="text1"/>
          <w:sz w:val="24"/>
          <w:szCs w:val="24"/>
        </w:rPr>
        <w:t xml:space="preserve">high in magnitude and severity </w:t>
      </w:r>
      <w:r w:rsidRPr="002277ED">
        <w:rPr>
          <w:rFonts w:asciiTheme="majorHAnsi" w:hAnsiTheme="majorHAnsi" w:cstheme="majorHAnsi"/>
          <w:color w:val="000000" w:themeColor="text1"/>
          <w:sz w:val="24"/>
          <w:szCs w:val="24"/>
        </w:rPr>
        <w:t xml:space="preserve">based on WHO cut-off points. In fact, the Philippines ranks fifth among countries in the East Asia and Pacific Region with the highest stunting prevalence and one of 10 countries with the highest number of stunted children in the world. </w:t>
      </w:r>
      <w:r w:rsidRPr="002277ED">
        <w:rPr>
          <w:rFonts w:asciiTheme="majorHAnsi" w:hAnsiTheme="majorHAnsi" w:cstheme="majorHAnsi"/>
          <w:bCs/>
          <w:color w:val="000000" w:themeColor="text1"/>
          <w:sz w:val="24"/>
          <w:szCs w:val="24"/>
        </w:rPr>
        <w:t xml:space="preserve">One in three </w:t>
      </w:r>
      <w:r w:rsidRPr="002277ED">
        <w:rPr>
          <w:rFonts w:asciiTheme="majorHAnsi" w:hAnsiTheme="majorHAnsi" w:cstheme="majorHAnsi"/>
          <w:color w:val="000000" w:themeColor="text1"/>
          <w:sz w:val="24"/>
          <w:szCs w:val="24"/>
        </w:rPr>
        <w:t>or 30.3% of children 0-59 months old were stunted in 2018 [</w:t>
      </w:r>
      <w:r w:rsidR="0079297F">
        <w:rPr>
          <w:rFonts w:asciiTheme="majorHAnsi" w:hAnsiTheme="majorHAnsi" w:cstheme="majorHAnsi"/>
          <w:color w:val="000000" w:themeColor="text1"/>
          <w:sz w:val="24"/>
          <w:szCs w:val="24"/>
        </w:rPr>
        <w:t>1</w:t>
      </w:r>
      <w:r w:rsidR="007D08FC">
        <w:rPr>
          <w:rFonts w:asciiTheme="majorHAnsi" w:hAnsiTheme="majorHAnsi" w:cstheme="majorHAnsi"/>
          <w:color w:val="000000" w:themeColor="text1"/>
          <w:sz w:val="24"/>
          <w:szCs w:val="24"/>
        </w:rPr>
        <w:t>2</w:t>
      </w:r>
      <w:r w:rsidRPr="002277ED">
        <w:rPr>
          <w:rFonts w:asciiTheme="majorHAnsi" w:hAnsiTheme="majorHAnsi" w:cstheme="majorHAnsi"/>
          <w:color w:val="000000" w:themeColor="text1"/>
          <w:sz w:val="24"/>
          <w:szCs w:val="24"/>
        </w:rPr>
        <w:t xml:space="preserve">]. </w:t>
      </w:r>
      <w:r w:rsidR="0049200F" w:rsidRPr="002277ED">
        <w:rPr>
          <w:rFonts w:asciiTheme="majorHAnsi" w:hAnsiTheme="majorHAnsi" w:cstheme="majorHAnsi"/>
          <w:color w:val="000000" w:themeColor="text1"/>
          <w:sz w:val="24"/>
          <w:szCs w:val="24"/>
        </w:rPr>
        <w:t xml:space="preserve">The chart </w:t>
      </w:r>
      <w:r w:rsidR="0049200F">
        <w:rPr>
          <w:rFonts w:asciiTheme="majorHAnsi" w:hAnsiTheme="majorHAnsi" w:cstheme="majorHAnsi"/>
          <w:color w:val="000000" w:themeColor="text1"/>
          <w:sz w:val="24"/>
          <w:szCs w:val="24"/>
        </w:rPr>
        <w:t>below</w:t>
      </w:r>
      <w:r w:rsidR="0049200F" w:rsidRPr="002277ED">
        <w:rPr>
          <w:rFonts w:asciiTheme="majorHAnsi" w:hAnsiTheme="majorHAnsi" w:cstheme="majorHAnsi"/>
          <w:color w:val="000000" w:themeColor="text1"/>
          <w:sz w:val="24"/>
          <w:szCs w:val="24"/>
        </w:rPr>
        <w:t xml:space="preserve"> shows a slight improvement in stunting rates from 2015 to 2018. </w:t>
      </w:r>
    </w:p>
    <w:p w14:paraId="5434B702" w14:textId="12FD9877" w:rsidR="003B13F4" w:rsidRPr="002277ED" w:rsidRDefault="003B13F4" w:rsidP="00465A3D">
      <w:pPr>
        <w:spacing w:after="0" w:line="240" w:lineRule="auto"/>
        <w:ind w:left="720"/>
        <w:rPr>
          <w:rFonts w:asciiTheme="majorHAnsi" w:hAnsiTheme="majorHAnsi" w:cstheme="majorHAnsi"/>
          <w:color w:val="000000" w:themeColor="text1"/>
          <w:sz w:val="24"/>
          <w:szCs w:val="24"/>
        </w:rPr>
      </w:pPr>
    </w:p>
    <w:p w14:paraId="055DB58A" w14:textId="69D1ED9C" w:rsidR="003B13F4" w:rsidRPr="002277ED" w:rsidRDefault="003B13F4" w:rsidP="00465A3D">
      <w:pPr>
        <w:spacing w:after="0" w:line="240" w:lineRule="auto"/>
        <w:ind w:left="720" w:hanging="360"/>
        <w:rPr>
          <w:rFonts w:asciiTheme="majorHAnsi" w:hAnsiTheme="majorHAnsi" w:cstheme="majorHAnsi"/>
          <w:b/>
          <w:color w:val="000000" w:themeColor="text1"/>
          <w:sz w:val="24"/>
          <w:szCs w:val="24"/>
        </w:rPr>
      </w:pPr>
    </w:p>
    <w:p w14:paraId="770A16D7" w14:textId="651C976A" w:rsidR="003B13F4" w:rsidRPr="002277ED" w:rsidRDefault="003B13F4" w:rsidP="00465A3D">
      <w:pPr>
        <w:spacing w:after="0" w:line="240" w:lineRule="auto"/>
        <w:ind w:left="720" w:hanging="360"/>
        <w:rPr>
          <w:rFonts w:asciiTheme="majorHAnsi" w:hAnsiTheme="majorHAnsi" w:cstheme="majorHAnsi"/>
          <w:b/>
          <w:color w:val="000000" w:themeColor="text1"/>
          <w:sz w:val="24"/>
          <w:szCs w:val="24"/>
        </w:rPr>
      </w:pPr>
    </w:p>
    <w:p w14:paraId="591B40A6" w14:textId="5985FDE1" w:rsidR="003B13F4" w:rsidRPr="002277ED"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noProof/>
          <w:color w:val="000000" w:themeColor="text1"/>
          <w:sz w:val="24"/>
          <w:szCs w:val="24"/>
        </w:rPr>
        <mc:AlternateContent>
          <mc:Choice Requires="wpg">
            <w:drawing>
              <wp:anchor distT="0" distB="0" distL="114300" distR="114300" simplePos="0" relativeHeight="251659264" behindDoc="1" locked="0" layoutInCell="1" allowOverlap="1" wp14:anchorId="6E37172B" wp14:editId="5280CA6D">
                <wp:simplePos x="0" y="0"/>
                <wp:positionH relativeFrom="column">
                  <wp:posOffset>-209550</wp:posOffset>
                </wp:positionH>
                <wp:positionV relativeFrom="paragraph">
                  <wp:posOffset>493395</wp:posOffset>
                </wp:positionV>
                <wp:extent cx="6172200" cy="2362200"/>
                <wp:effectExtent l="0" t="0" r="0" b="38100"/>
                <wp:wrapThrough wrapText="bothSides">
                  <wp:wrapPolygon edited="0">
                    <wp:start x="0" y="0"/>
                    <wp:lineTo x="0" y="18290"/>
                    <wp:lineTo x="4000" y="19510"/>
                    <wp:lineTo x="4000" y="21077"/>
                    <wp:lineTo x="18133" y="21774"/>
                    <wp:lineTo x="18533" y="21774"/>
                    <wp:lineTo x="18533" y="19858"/>
                    <wp:lineTo x="18467" y="19510"/>
                    <wp:lineTo x="21533" y="18290"/>
                    <wp:lineTo x="21533"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6172200" cy="2362200"/>
                          <a:chOff x="0" y="0"/>
                          <a:chExt cx="5943600" cy="2217382"/>
                        </a:xfrm>
                      </wpg:grpSpPr>
                      <pic:pic xmlns:pic="http://schemas.openxmlformats.org/drawingml/2006/picture">
                        <pic:nvPicPr>
                          <pic:cNvPr id="14" name="Picture 14"/>
                          <pic:cNvPicPr>
                            <a:picLocks noChangeAspect="1"/>
                          </pic:cNvPicPr>
                        </pic:nvPicPr>
                        <pic:blipFill rotWithShape="1">
                          <a:blip r:embed="rId16">
                            <a:extLst>
                              <a:ext uri="{28A0092B-C50C-407E-A947-70E740481C1C}">
                                <a14:useLocalDpi xmlns:a14="http://schemas.microsoft.com/office/drawing/2010/main" val="0"/>
                              </a:ext>
                            </a:extLst>
                          </a:blip>
                          <a:srcRect t="18949" b="14053"/>
                          <a:stretch/>
                        </pic:blipFill>
                        <pic:spPr bwMode="auto">
                          <a:xfrm>
                            <a:off x="0" y="0"/>
                            <a:ext cx="5943600" cy="1885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6">
                            <a:extLst>
                              <a:ext uri="{28A0092B-C50C-407E-A947-70E740481C1C}">
                                <a14:useLocalDpi xmlns:a14="http://schemas.microsoft.com/office/drawing/2010/main" val="0"/>
                              </a:ext>
                            </a:extLst>
                          </a:blip>
                          <a:srcRect l="16025" t="83014" r="17949" b="4579"/>
                          <a:stretch/>
                        </pic:blipFill>
                        <pic:spPr bwMode="auto">
                          <a:xfrm>
                            <a:off x="1143000" y="1809750"/>
                            <a:ext cx="3924300" cy="349250"/>
                          </a:xfrm>
                          <a:prstGeom prst="rect">
                            <a:avLst/>
                          </a:prstGeom>
                          <a:noFill/>
                          <a:ln>
                            <a:noFill/>
                          </a:ln>
                          <a:extLst>
                            <a:ext uri="{53640926-AAD7-44D8-BBD7-CCE9431645EC}">
                              <a14:shadowObscured xmlns:a14="http://schemas.microsoft.com/office/drawing/2010/main"/>
                            </a:ext>
                          </a:extLst>
                        </pic:spPr>
                      </pic:pic>
                      <wps:wsp>
                        <wps:cNvPr id="18" name="Freeform: Shape 18"/>
                        <wps:cNvSpPr/>
                        <wps:spPr>
                          <a:xfrm>
                            <a:off x="4781550" y="2108200"/>
                            <a:ext cx="305245" cy="109182"/>
                          </a:xfrm>
                          <a:custGeom>
                            <a:avLst/>
                            <a:gdLst>
                              <a:gd name="connsiteX0" fmla="*/ 15447 w 305245"/>
                              <a:gd name="connsiteY0" fmla="*/ 58382 h 109182"/>
                              <a:gd name="connsiteX1" fmla="*/ 91647 w 305245"/>
                              <a:gd name="connsiteY1" fmla="*/ 52032 h 109182"/>
                              <a:gd name="connsiteX2" fmla="*/ 110697 w 305245"/>
                              <a:gd name="connsiteY2" fmla="*/ 32982 h 109182"/>
                              <a:gd name="connsiteX3" fmla="*/ 148797 w 305245"/>
                              <a:gd name="connsiteY3" fmla="*/ 26632 h 109182"/>
                              <a:gd name="connsiteX4" fmla="*/ 186897 w 305245"/>
                              <a:gd name="connsiteY4" fmla="*/ 13932 h 109182"/>
                              <a:gd name="connsiteX5" fmla="*/ 205947 w 305245"/>
                              <a:gd name="connsiteY5" fmla="*/ 7582 h 109182"/>
                              <a:gd name="connsiteX6" fmla="*/ 224997 w 305245"/>
                              <a:gd name="connsiteY6" fmla="*/ 1232 h 109182"/>
                              <a:gd name="connsiteX7" fmla="*/ 301197 w 305245"/>
                              <a:gd name="connsiteY7" fmla="*/ 7582 h 109182"/>
                              <a:gd name="connsiteX8" fmla="*/ 294847 w 305245"/>
                              <a:gd name="connsiteY8" fmla="*/ 45682 h 109182"/>
                              <a:gd name="connsiteX9" fmla="*/ 282147 w 305245"/>
                              <a:gd name="connsiteY9" fmla="*/ 83782 h 109182"/>
                              <a:gd name="connsiteX10" fmla="*/ 275797 w 305245"/>
                              <a:gd name="connsiteY10" fmla="*/ 109182 h 109182"/>
                              <a:gd name="connsiteX11" fmla="*/ 256747 w 305245"/>
                              <a:gd name="connsiteY11" fmla="*/ 102832 h 109182"/>
                              <a:gd name="connsiteX12" fmla="*/ 237697 w 305245"/>
                              <a:gd name="connsiteY12" fmla="*/ 90132 h 109182"/>
                              <a:gd name="connsiteX13" fmla="*/ 199597 w 305245"/>
                              <a:gd name="connsiteY13" fmla="*/ 83782 h 109182"/>
                              <a:gd name="connsiteX14" fmla="*/ 161497 w 305245"/>
                              <a:gd name="connsiteY14" fmla="*/ 58382 h 109182"/>
                              <a:gd name="connsiteX15" fmla="*/ 123397 w 305245"/>
                              <a:gd name="connsiteY15" fmla="*/ 45682 h 109182"/>
                              <a:gd name="connsiteX16" fmla="*/ 40847 w 305245"/>
                              <a:gd name="connsiteY16" fmla="*/ 52032 h 109182"/>
                              <a:gd name="connsiteX17" fmla="*/ 9097 w 305245"/>
                              <a:gd name="connsiteY17" fmla="*/ 58382 h 109182"/>
                              <a:gd name="connsiteX18" fmla="*/ 2747 w 305245"/>
                              <a:gd name="connsiteY18" fmla="*/ 39332 h 109182"/>
                              <a:gd name="connsiteX19" fmla="*/ 91647 w 305245"/>
                              <a:gd name="connsiteY19" fmla="*/ 45682 h 109182"/>
                              <a:gd name="connsiteX20" fmla="*/ 167847 w 305245"/>
                              <a:gd name="connsiteY20" fmla="*/ 58382 h 109182"/>
                              <a:gd name="connsiteX21" fmla="*/ 199597 w 305245"/>
                              <a:gd name="connsiteY21" fmla="*/ 64732 h 1091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5245" h="109182">
                                <a:moveTo>
                                  <a:pt x="15447" y="58382"/>
                                </a:moveTo>
                                <a:cubicBezTo>
                                  <a:pt x="40847" y="56265"/>
                                  <a:pt x="67020" y="58599"/>
                                  <a:pt x="91647" y="52032"/>
                                </a:cubicBezTo>
                                <a:cubicBezTo>
                                  <a:pt x="100324" y="49718"/>
                                  <a:pt x="102491" y="36629"/>
                                  <a:pt x="110697" y="32982"/>
                                </a:cubicBezTo>
                                <a:cubicBezTo>
                                  <a:pt x="122462" y="27753"/>
                                  <a:pt x="136306" y="29755"/>
                                  <a:pt x="148797" y="26632"/>
                                </a:cubicBezTo>
                                <a:cubicBezTo>
                                  <a:pt x="161784" y="23385"/>
                                  <a:pt x="174197" y="18165"/>
                                  <a:pt x="186897" y="13932"/>
                                </a:cubicBezTo>
                                <a:lnTo>
                                  <a:pt x="205947" y="7582"/>
                                </a:lnTo>
                                <a:lnTo>
                                  <a:pt x="224997" y="1232"/>
                                </a:lnTo>
                                <a:cubicBezTo>
                                  <a:pt x="250397" y="3349"/>
                                  <a:pt x="279694" y="-6102"/>
                                  <a:pt x="301197" y="7582"/>
                                </a:cubicBezTo>
                                <a:cubicBezTo>
                                  <a:pt x="312059" y="14494"/>
                                  <a:pt x="297970" y="33191"/>
                                  <a:pt x="294847" y="45682"/>
                                </a:cubicBezTo>
                                <a:cubicBezTo>
                                  <a:pt x="291600" y="58669"/>
                                  <a:pt x="285394" y="70795"/>
                                  <a:pt x="282147" y="83782"/>
                                </a:cubicBezTo>
                                <a:lnTo>
                                  <a:pt x="275797" y="109182"/>
                                </a:lnTo>
                                <a:cubicBezTo>
                                  <a:pt x="269447" y="107065"/>
                                  <a:pt x="262734" y="105825"/>
                                  <a:pt x="256747" y="102832"/>
                                </a:cubicBezTo>
                                <a:cubicBezTo>
                                  <a:pt x="249921" y="99419"/>
                                  <a:pt x="244937" y="92545"/>
                                  <a:pt x="237697" y="90132"/>
                                </a:cubicBezTo>
                                <a:cubicBezTo>
                                  <a:pt x="225483" y="86061"/>
                                  <a:pt x="212297" y="85899"/>
                                  <a:pt x="199597" y="83782"/>
                                </a:cubicBezTo>
                                <a:cubicBezTo>
                                  <a:pt x="186897" y="75315"/>
                                  <a:pt x="175977" y="63209"/>
                                  <a:pt x="161497" y="58382"/>
                                </a:cubicBezTo>
                                <a:lnTo>
                                  <a:pt x="123397" y="45682"/>
                                </a:lnTo>
                                <a:cubicBezTo>
                                  <a:pt x="95880" y="47799"/>
                                  <a:pt x="68276" y="48984"/>
                                  <a:pt x="40847" y="52032"/>
                                </a:cubicBezTo>
                                <a:cubicBezTo>
                                  <a:pt x="30120" y="53224"/>
                                  <a:pt x="19336" y="61795"/>
                                  <a:pt x="9097" y="58382"/>
                                </a:cubicBezTo>
                                <a:cubicBezTo>
                                  <a:pt x="2747" y="56265"/>
                                  <a:pt x="-3869" y="40350"/>
                                  <a:pt x="2747" y="39332"/>
                                </a:cubicBezTo>
                                <a:cubicBezTo>
                                  <a:pt x="32110" y="34815"/>
                                  <a:pt x="62014" y="43565"/>
                                  <a:pt x="91647" y="45682"/>
                                </a:cubicBezTo>
                                <a:cubicBezTo>
                                  <a:pt x="136308" y="60569"/>
                                  <a:pt x="82777" y="44204"/>
                                  <a:pt x="167847" y="58382"/>
                                </a:cubicBezTo>
                                <a:cubicBezTo>
                                  <a:pt x="213979" y="66071"/>
                                  <a:pt x="165615" y="64732"/>
                                  <a:pt x="199597" y="64732"/>
                                </a:cubicBezTo>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E69717" id="Group 19" o:spid="_x0000_s1026" style="position:absolute;margin-left:-16.5pt;margin-top:38.85pt;width:486pt;height:186pt;z-index:-251657216;mso-width-relative:margin;mso-height-relative:margin" coordsize="59436,221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9436;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">
                  <v:imagedata r:id="rId17" o:title="" croptop="12418f" cropbottom="9210f"/>
                </v:shape>
                <v:shape id="Picture 15" o:spid="_x0000_s1028" type="#_x0000_t75" style="position:absolute;left:11430;top:18097;width:39243;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">
                  <v:imagedata r:id="rId17" o:title="" croptop="54404f" cropbottom="3001f" cropleft="10502f" cropright="11763f"/>
                </v:shape>
                <v:shape id="Freeform: Shape 18" o:spid="_x0000_s1029" style="position:absolute;left:47815;top:21082;width:3052;height:1091;visibility:visible;mso-wrap-style:square;v-text-anchor:middle" coordsize="305245,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" path="m15447,58382v25400,-2117,51573,217,76200,-6350c100324,49718,102491,36629,110697,32982v11765,-5229,25609,-3227,38100,-6350c161784,23385,174197,18165,186897,13932l205947,7582,224997,1232v25400,2117,54697,-7334,76200,6350c312059,14494,297970,33191,294847,45682v-3247,12987,-9453,25113,-12700,38100l275797,109182v-6350,-2117,-13063,-3357,-19050,-6350c249921,99419,244937,92545,237697,90132,225483,86061,212297,85899,199597,83782,186897,75315,175977,63209,161497,58382l123397,45682c95880,47799,68276,48984,40847,52032,30120,53224,19336,61795,9097,58382,2747,56265,-3869,40350,2747,39332v29363,-4517,59267,4233,88900,6350c136308,60569,82777,44204,167847,58382v46132,7689,-2232,6350,31750,6350e" fillcolor="white [3212]" strokecolor="white [3212]" strokeweight="2pt">
                  <v:path arrowok="t" o:connecttype="custom" o:connectlocs="15447,58382;91647,52032;110697,32982;148797,26632;186897,13932;205947,7582;224997,1232;301197,7582;294847,45682;282147,83782;275797,109182;256747,102832;237697,90132;199597,83782;161497,58382;123397,45682;40847,52032;9097,58382;2747,39332;91647,45682;167847,58382;199597,64732" o:connectangles="0,0,0,0,0,0,0,0,0,0,0,0,0,0,0,0,0,0,0,0,0,0"/>
                </v:shape>
                <w10:wrap type="through"/>
              </v:group>
            </w:pict>
          </mc:Fallback>
        </mc:AlternateContent>
      </w:r>
      <w:r w:rsidRPr="002277ED">
        <w:rPr>
          <w:rFonts w:asciiTheme="majorHAnsi" w:hAnsiTheme="majorHAnsi" w:cstheme="majorHAnsi"/>
          <w:b/>
          <w:color w:val="000000" w:themeColor="text1"/>
          <w:sz w:val="24"/>
          <w:szCs w:val="24"/>
        </w:rPr>
        <w:t xml:space="preserve">Figure </w:t>
      </w:r>
      <w:r w:rsidR="0079297F">
        <w:rPr>
          <w:rFonts w:asciiTheme="majorHAnsi" w:hAnsiTheme="majorHAnsi" w:cstheme="majorHAnsi"/>
          <w:b/>
          <w:color w:val="000000" w:themeColor="text1"/>
          <w:sz w:val="24"/>
          <w:szCs w:val="24"/>
        </w:rPr>
        <w:t>2</w:t>
      </w:r>
      <w:r w:rsidRPr="002277ED">
        <w:rPr>
          <w:rFonts w:asciiTheme="majorHAnsi" w:hAnsiTheme="majorHAnsi" w:cstheme="majorHAnsi"/>
          <w:b/>
          <w:color w:val="000000" w:themeColor="text1"/>
          <w:sz w:val="24"/>
          <w:szCs w:val="24"/>
        </w:rPr>
        <w:t>.</w:t>
      </w:r>
      <w:r w:rsidRPr="002277ED">
        <w:rPr>
          <w:rFonts w:asciiTheme="majorHAnsi" w:hAnsiTheme="majorHAnsi" w:cstheme="majorHAnsi"/>
          <w:color w:val="000000" w:themeColor="text1"/>
          <w:sz w:val="24"/>
          <w:szCs w:val="24"/>
        </w:rPr>
        <w:t xml:space="preserve"> Trends in the prevalence of malnutrition among children, under-five years old (0-59 months): Philippines, 2003-2018. </w:t>
      </w:r>
    </w:p>
    <w:p w14:paraId="058BF49A" w14:textId="77777777" w:rsidR="003B13F4" w:rsidRPr="002277ED" w:rsidRDefault="003B13F4" w:rsidP="00465A3D">
      <w:pPr>
        <w:spacing w:after="0" w:line="240" w:lineRule="auto"/>
        <w:ind w:left="720"/>
        <w:rPr>
          <w:rFonts w:asciiTheme="majorHAnsi" w:hAnsiTheme="majorHAnsi" w:cstheme="majorHAnsi"/>
          <w:color w:val="000000" w:themeColor="text1"/>
          <w:sz w:val="24"/>
          <w:szCs w:val="24"/>
        </w:rPr>
      </w:pPr>
    </w:p>
    <w:p w14:paraId="0A72C986" w14:textId="77777777" w:rsidR="0049200F" w:rsidRDefault="0049200F" w:rsidP="0049200F">
      <w:pPr>
        <w:spacing w:after="0" w:line="240" w:lineRule="auto"/>
        <w:rPr>
          <w:rFonts w:asciiTheme="majorHAnsi" w:hAnsiTheme="majorHAnsi" w:cstheme="majorHAnsi"/>
          <w:i/>
          <w:color w:val="000000" w:themeColor="text1"/>
        </w:rPr>
      </w:pPr>
    </w:p>
    <w:p w14:paraId="653378AE" w14:textId="70A9D026" w:rsidR="003B13F4" w:rsidRPr="002277ED" w:rsidRDefault="003B13F4" w:rsidP="0049200F">
      <w:pPr>
        <w:spacing w:after="0" w:line="240" w:lineRule="auto"/>
        <w:ind w:left="810"/>
        <w:rPr>
          <w:rFonts w:asciiTheme="majorHAnsi" w:hAnsiTheme="majorHAnsi" w:cstheme="majorHAnsi"/>
          <w:color w:val="000000" w:themeColor="text1"/>
          <w:sz w:val="24"/>
          <w:szCs w:val="24"/>
        </w:rPr>
      </w:pPr>
      <w:r w:rsidRPr="002277ED">
        <w:rPr>
          <w:rFonts w:asciiTheme="majorHAnsi" w:hAnsiTheme="majorHAnsi" w:cstheme="majorHAnsi"/>
          <w:i/>
          <w:color w:val="000000" w:themeColor="text1"/>
        </w:rPr>
        <w:t>Source: Expanded National Nutrition Survey, 2018. FNRI-DOST.</w:t>
      </w:r>
    </w:p>
    <w:p w14:paraId="02A9A905" w14:textId="77777777" w:rsidR="003B13F4" w:rsidRPr="002277ED" w:rsidRDefault="003B13F4" w:rsidP="00465A3D">
      <w:pPr>
        <w:spacing w:after="0" w:line="240" w:lineRule="auto"/>
        <w:ind w:left="720"/>
        <w:rPr>
          <w:rFonts w:asciiTheme="majorHAnsi" w:hAnsiTheme="majorHAnsi" w:cstheme="majorHAnsi"/>
          <w:color w:val="000000" w:themeColor="text1"/>
        </w:rPr>
      </w:pPr>
    </w:p>
    <w:p w14:paraId="26EE212E" w14:textId="77777777" w:rsidR="00271560" w:rsidRPr="002277ED" w:rsidRDefault="00271560" w:rsidP="00465A3D">
      <w:pPr>
        <w:spacing w:after="0" w:line="240" w:lineRule="auto"/>
        <w:ind w:left="720"/>
        <w:rPr>
          <w:rFonts w:asciiTheme="majorHAnsi" w:hAnsiTheme="majorHAnsi" w:cstheme="majorHAnsi"/>
          <w:color w:val="000000" w:themeColor="text1"/>
        </w:rPr>
      </w:pPr>
    </w:p>
    <w:p w14:paraId="5DE2289A" w14:textId="77777777" w:rsidR="003B13F4" w:rsidRPr="002277ED" w:rsidRDefault="003B13F4" w:rsidP="00BF43EF">
      <w:pPr>
        <w:pStyle w:val="Heading1"/>
        <w:numPr>
          <w:ilvl w:val="0"/>
          <w:numId w:val="15"/>
        </w:numPr>
        <w:spacing w:line="240" w:lineRule="auto"/>
        <w:ind w:left="720" w:hanging="720"/>
        <w:rPr>
          <w:b/>
          <w:bCs/>
          <w:color w:val="000000" w:themeColor="text1"/>
        </w:rPr>
      </w:pPr>
      <w:bookmarkStart w:id="6" w:name="_Toc43495053"/>
      <w:r w:rsidRPr="002277ED">
        <w:rPr>
          <w:b/>
          <w:bCs/>
          <w:color w:val="000000" w:themeColor="text1"/>
        </w:rPr>
        <w:t>Stunting reduction</w:t>
      </w:r>
      <w:bookmarkEnd w:id="6"/>
      <w:r w:rsidRPr="002277ED">
        <w:rPr>
          <w:b/>
          <w:bCs/>
          <w:color w:val="000000" w:themeColor="text1"/>
        </w:rPr>
        <w:t xml:space="preserve"> </w:t>
      </w:r>
    </w:p>
    <w:p w14:paraId="7E50BDDB" w14:textId="77777777" w:rsidR="00BF43EF" w:rsidRDefault="00BF43EF" w:rsidP="00465A3D">
      <w:pPr>
        <w:spacing w:after="0" w:line="240" w:lineRule="auto"/>
        <w:ind w:left="720"/>
        <w:rPr>
          <w:rFonts w:asciiTheme="majorHAnsi" w:hAnsiTheme="majorHAnsi" w:cstheme="majorHAnsi"/>
          <w:color w:val="000000" w:themeColor="text1"/>
          <w:sz w:val="24"/>
          <w:szCs w:val="24"/>
        </w:rPr>
      </w:pPr>
    </w:p>
    <w:p w14:paraId="79EC3CA2" w14:textId="0A62776A" w:rsidR="0002402C"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Globally, </w:t>
      </w:r>
      <w:r w:rsidR="0002402C">
        <w:rPr>
          <w:rFonts w:asciiTheme="majorHAnsi" w:hAnsiTheme="majorHAnsi" w:cstheme="majorHAnsi"/>
          <w:color w:val="000000" w:themeColor="text1"/>
          <w:sz w:val="24"/>
          <w:szCs w:val="24"/>
        </w:rPr>
        <w:t>1</w:t>
      </w:r>
      <w:r w:rsidRPr="002277ED">
        <w:rPr>
          <w:rFonts w:asciiTheme="majorHAnsi" w:hAnsiTheme="majorHAnsi" w:cstheme="majorHAnsi"/>
          <w:color w:val="000000" w:themeColor="text1"/>
          <w:sz w:val="24"/>
          <w:szCs w:val="24"/>
        </w:rPr>
        <w:t xml:space="preserve"> in every 5 children are stunted.  From 2000 to 2017, stunting rates fell from 32.6 to 22.2 percent around the world. In the Philippines, progress has been made in reducing stunting from 44.7 to 33.8 percent between 1987 and 2003 but since then little progress has been made</w:t>
      </w:r>
      <w:r w:rsidR="00396CED">
        <w:rPr>
          <w:rFonts w:asciiTheme="majorHAnsi" w:hAnsiTheme="majorHAnsi" w:cstheme="majorHAnsi"/>
          <w:color w:val="000000" w:themeColor="text1"/>
          <w:sz w:val="24"/>
          <w:szCs w:val="24"/>
        </w:rPr>
        <w:t xml:space="preserve"> [13]</w:t>
      </w:r>
      <w:r w:rsidRPr="002277ED">
        <w:rPr>
          <w:rFonts w:asciiTheme="majorHAnsi" w:hAnsiTheme="majorHAnsi" w:cstheme="majorHAnsi"/>
          <w:color w:val="000000" w:themeColor="text1"/>
          <w:sz w:val="24"/>
          <w:szCs w:val="24"/>
        </w:rPr>
        <w:t>. Despite the economic growth and increased health budget, stunting remained at a range of 30</w:t>
      </w:r>
      <w:r w:rsidR="0002402C">
        <w:rPr>
          <w:rFonts w:asciiTheme="majorHAnsi" w:hAnsiTheme="majorHAnsi" w:cstheme="majorHAnsi"/>
          <w:color w:val="000000" w:themeColor="text1"/>
          <w:sz w:val="24"/>
          <w:szCs w:val="24"/>
        </w:rPr>
        <w:t xml:space="preserve"> to </w:t>
      </w:r>
      <w:r w:rsidRPr="002277ED">
        <w:rPr>
          <w:rFonts w:asciiTheme="majorHAnsi" w:hAnsiTheme="majorHAnsi" w:cstheme="majorHAnsi"/>
          <w:color w:val="000000" w:themeColor="text1"/>
          <w:sz w:val="24"/>
          <w:szCs w:val="24"/>
        </w:rPr>
        <w:t>33</w:t>
      </w:r>
      <w:r w:rsidR="00396CED">
        <w:rPr>
          <w:rFonts w:asciiTheme="majorHAnsi" w:hAnsiTheme="majorHAnsi" w:cstheme="majorHAnsi"/>
          <w:color w:val="000000" w:themeColor="text1"/>
          <w:sz w:val="24"/>
          <w:szCs w:val="24"/>
        </w:rPr>
        <w:t>%</w:t>
      </w:r>
      <w:r w:rsidR="0002402C">
        <w:rPr>
          <w:rFonts w:asciiTheme="majorHAnsi" w:hAnsiTheme="majorHAnsi" w:cstheme="majorHAnsi"/>
          <w:color w:val="000000" w:themeColor="text1"/>
          <w:sz w:val="24"/>
          <w:szCs w:val="24"/>
        </w:rPr>
        <w:t xml:space="preserve"> </w:t>
      </w:r>
      <w:r w:rsidRPr="002277ED">
        <w:rPr>
          <w:rFonts w:asciiTheme="majorHAnsi" w:hAnsiTheme="majorHAnsi" w:cstheme="majorHAnsi"/>
          <w:color w:val="000000" w:themeColor="text1"/>
          <w:sz w:val="24"/>
          <w:szCs w:val="24"/>
        </w:rPr>
        <w:t xml:space="preserve">in the last 15 years in the country. </w:t>
      </w:r>
    </w:p>
    <w:p w14:paraId="65E25DBB" w14:textId="77777777" w:rsidR="0002402C" w:rsidRPr="002277ED" w:rsidRDefault="0002402C" w:rsidP="00465A3D">
      <w:pPr>
        <w:spacing w:after="0" w:line="240" w:lineRule="auto"/>
        <w:ind w:left="720"/>
        <w:rPr>
          <w:rFonts w:asciiTheme="majorHAnsi" w:hAnsiTheme="majorHAnsi" w:cstheme="majorHAnsi"/>
          <w:color w:val="000000" w:themeColor="text1"/>
          <w:sz w:val="24"/>
          <w:szCs w:val="24"/>
        </w:rPr>
      </w:pPr>
    </w:p>
    <w:p w14:paraId="10BFFF40" w14:textId="2A54EC19" w:rsidR="00BF43EF"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It is expected that as a country’s economy improves, improvements in nutrition would follow. This has not been the case for the Philippines which is transforming into a middle-income country. </w:t>
      </w:r>
    </w:p>
    <w:p w14:paraId="68064CD4" w14:textId="77777777" w:rsidR="00BF43EF" w:rsidRDefault="00BF43EF" w:rsidP="00465A3D">
      <w:pPr>
        <w:spacing w:after="0" w:line="240" w:lineRule="auto"/>
        <w:ind w:left="720"/>
        <w:rPr>
          <w:rFonts w:asciiTheme="majorHAnsi" w:hAnsiTheme="majorHAnsi" w:cstheme="majorHAnsi"/>
          <w:color w:val="000000" w:themeColor="text1"/>
          <w:sz w:val="24"/>
          <w:szCs w:val="24"/>
        </w:rPr>
      </w:pPr>
    </w:p>
    <w:p w14:paraId="526872BA" w14:textId="6404AF91" w:rsidR="003B13F4"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On the contrary, low to middle income countries have made remarkable reductions in stunting such as Mongolia, Ghana, Cote D’Ivoire, Peru and Bolivia. Peru</w:t>
      </w:r>
      <w:r w:rsidR="00AF2DFB">
        <w:rPr>
          <w:rFonts w:asciiTheme="majorHAnsi" w:hAnsiTheme="majorHAnsi" w:cstheme="majorHAnsi"/>
          <w:color w:val="000000" w:themeColor="text1"/>
          <w:sz w:val="24"/>
          <w:szCs w:val="24"/>
        </w:rPr>
        <w:t>,</w:t>
      </w:r>
      <w:r w:rsidRPr="002277ED">
        <w:rPr>
          <w:rFonts w:asciiTheme="majorHAnsi" w:hAnsiTheme="majorHAnsi" w:cstheme="majorHAnsi"/>
          <w:color w:val="000000" w:themeColor="text1"/>
          <w:sz w:val="24"/>
          <w:szCs w:val="24"/>
        </w:rPr>
        <w:t xml:space="preserve"> for example</w:t>
      </w:r>
      <w:r w:rsidR="00AF2DFB">
        <w:rPr>
          <w:rFonts w:asciiTheme="majorHAnsi" w:hAnsiTheme="majorHAnsi" w:cstheme="majorHAnsi"/>
          <w:color w:val="000000" w:themeColor="text1"/>
          <w:sz w:val="24"/>
          <w:szCs w:val="24"/>
        </w:rPr>
        <w:t>,</w:t>
      </w:r>
      <w:r w:rsidRPr="002277ED">
        <w:rPr>
          <w:rFonts w:asciiTheme="majorHAnsi" w:hAnsiTheme="majorHAnsi" w:cstheme="majorHAnsi"/>
          <w:color w:val="000000" w:themeColor="text1"/>
          <w:sz w:val="24"/>
          <w:szCs w:val="24"/>
        </w:rPr>
        <w:t xml:space="preserve"> has been able to reduce stunting from 22.9% in 2005 to 17.9% in 2010 because of high level political commitment, integration of nutrition into social protection strategies and an effective behavior change strategy that increased awareness of parents about the impact of undernutrition. Bolivia adopted a joint programming model (Zero Undernutrition) that is multi-sectoral from the national to the municipal levels. Bolivia focused on eradicating undernutrition below 2 years of age by integrating the promotion of breastfeeding in the first six months and use of fortified complementary foods from 6-23 months in interventions in food and nutrition security, access to clean water, sanitation, education, health care and nutrition services.  </w:t>
      </w:r>
    </w:p>
    <w:p w14:paraId="01C73729" w14:textId="77777777" w:rsidR="00A05086" w:rsidRPr="002277ED" w:rsidRDefault="00A05086" w:rsidP="00465A3D">
      <w:pPr>
        <w:spacing w:after="0" w:line="240" w:lineRule="auto"/>
        <w:ind w:left="720"/>
        <w:rPr>
          <w:rFonts w:asciiTheme="majorHAnsi" w:hAnsiTheme="majorHAnsi" w:cstheme="majorHAnsi"/>
          <w:color w:val="000000" w:themeColor="text1"/>
          <w:sz w:val="24"/>
          <w:szCs w:val="24"/>
        </w:rPr>
      </w:pPr>
    </w:p>
    <w:p w14:paraId="61A90EE7" w14:textId="5E82F1BE" w:rsidR="003B13F4"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Stunting starts while the baby is still inside the womb. After birth, there appears to be a pattern of growth faltering until the age of 2. There is little catch-up growth between 2 to 5 years of age. This implies that interventions must be done at the age when linear growth is most responsive, that is in the First 1000 Days or the period from conception until children reach their second birthday. A look at the cross section of the stunting rates from 0-5 years show that such pattern is seen in the Philippines</w:t>
      </w:r>
      <w:r w:rsidR="00A05086">
        <w:rPr>
          <w:rFonts w:asciiTheme="majorHAnsi" w:hAnsiTheme="majorHAnsi" w:cstheme="majorHAnsi"/>
          <w:color w:val="000000" w:themeColor="text1"/>
          <w:sz w:val="24"/>
          <w:szCs w:val="24"/>
        </w:rPr>
        <w:t xml:space="preserve"> (Figure </w:t>
      </w:r>
      <w:r w:rsidR="0079297F">
        <w:rPr>
          <w:rFonts w:asciiTheme="majorHAnsi" w:hAnsiTheme="majorHAnsi" w:cstheme="majorHAnsi"/>
          <w:color w:val="000000" w:themeColor="text1"/>
          <w:sz w:val="24"/>
          <w:szCs w:val="24"/>
        </w:rPr>
        <w:t>3</w:t>
      </w:r>
      <w:r w:rsidR="00A05086">
        <w:rPr>
          <w:rFonts w:asciiTheme="majorHAnsi" w:hAnsiTheme="majorHAnsi" w:cstheme="majorHAnsi"/>
          <w:color w:val="000000" w:themeColor="text1"/>
          <w:sz w:val="24"/>
          <w:szCs w:val="24"/>
        </w:rPr>
        <w:t>)</w:t>
      </w:r>
      <w:r w:rsidRPr="002277ED">
        <w:rPr>
          <w:rFonts w:asciiTheme="majorHAnsi" w:hAnsiTheme="majorHAnsi" w:cstheme="majorHAnsi"/>
          <w:color w:val="000000" w:themeColor="text1"/>
          <w:sz w:val="24"/>
          <w:szCs w:val="24"/>
        </w:rPr>
        <w:t xml:space="preserve">. </w:t>
      </w:r>
    </w:p>
    <w:p w14:paraId="21ADEC2E" w14:textId="77777777" w:rsidR="00BF43EF" w:rsidRPr="002277ED" w:rsidRDefault="00BF43EF" w:rsidP="00465A3D">
      <w:pPr>
        <w:spacing w:after="0" w:line="240" w:lineRule="auto"/>
        <w:ind w:left="720"/>
        <w:rPr>
          <w:rFonts w:asciiTheme="majorHAnsi" w:hAnsiTheme="majorHAnsi" w:cstheme="majorHAnsi"/>
          <w:color w:val="000000" w:themeColor="text1"/>
          <w:sz w:val="24"/>
          <w:szCs w:val="24"/>
        </w:rPr>
      </w:pPr>
    </w:p>
    <w:p w14:paraId="319E552F" w14:textId="16F239F3" w:rsidR="0053733F" w:rsidRDefault="0053733F"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b/>
          <w:bCs/>
          <w:color w:val="000000" w:themeColor="text1"/>
          <w:sz w:val="24"/>
          <w:szCs w:val="24"/>
        </w:rPr>
        <w:t xml:space="preserve">Figure </w:t>
      </w:r>
      <w:r w:rsidR="0079297F">
        <w:rPr>
          <w:rFonts w:asciiTheme="majorHAnsi" w:hAnsiTheme="majorHAnsi" w:cstheme="majorHAnsi"/>
          <w:b/>
          <w:bCs/>
          <w:color w:val="000000" w:themeColor="text1"/>
          <w:sz w:val="24"/>
          <w:szCs w:val="24"/>
        </w:rPr>
        <w:t>3</w:t>
      </w:r>
      <w:r w:rsidRPr="002277ED">
        <w:rPr>
          <w:rFonts w:asciiTheme="majorHAnsi" w:hAnsiTheme="majorHAnsi" w:cstheme="majorHAnsi"/>
          <w:b/>
          <w:bCs/>
          <w:color w:val="000000" w:themeColor="text1"/>
          <w:sz w:val="24"/>
          <w:szCs w:val="24"/>
        </w:rPr>
        <w:t xml:space="preserve">. </w:t>
      </w:r>
      <w:r w:rsidRPr="002277ED">
        <w:rPr>
          <w:rFonts w:asciiTheme="majorHAnsi" w:hAnsiTheme="majorHAnsi" w:cstheme="majorHAnsi"/>
          <w:color w:val="000000" w:themeColor="text1"/>
          <w:sz w:val="24"/>
          <w:szCs w:val="24"/>
        </w:rPr>
        <w:t>Prevalence of stunting among preschool children, 2015 vs 2018</w:t>
      </w:r>
    </w:p>
    <w:p w14:paraId="6AD4DF90" w14:textId="77777777" w:rsidR="000B581A" w:rsidRPr="002277ED" w:rsidRDefault="000B581A" w:rsidP="00465A3D">
      <w:pPr>
        <w:spacing w:after="0" w:line="240" w:lineRule="auto"/>
        <w:ind w:left="720"/>
        <w:rPr>
          <w:rFonts w:asciiTheme="majorHAnsi" w:hAnsiTheme="majorHAnsi" w:cstheme="majorHAnsi"/>
          <w:color w:val="000000" w:themeColor="text1"/>
          <w:sz w:val="24"/>
          <w:szCs w:val="24"/>
        </w:rPr>
      </w:pPr>
    </w:p>
    <w:p w14:paraId="2DAD9BD8" w14:textId="7978195B" w:rsidR="003B13F4" w:rsidRPr="002277ED"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noProof/>
          <w:color w:val="000000" w:themeColor="text1"/>
          <w:sz w:val="24"/>
          <w:szCs w:val="24"/>
        </w:rPr>
        <w:drawing>
          <wp:inline distT="0" distB="0" distL="0" distR="0" wp14:anchorId="31E2908A" wp14:editId="28C2BB1C">
            <wp:extent cx="5334000" cy="24479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4084D5" w14:textId="20E07E22" w:rsidR="003B13F4" w:rsidRPr="002277ED" w:rsidRDefault="003B13F4" w:rsidP="00465A3D">
      <w:pPr>
        <w:spacing w:after="0" w:line="240" w:lineRule="auto"/>
        <w:ind w:left="720" w:firstLine="720"/>
        <w:rPr>
          <w:rFonts w:asciiTheme="majorHAnsi" w:hAnsiTheme="majorHAnsi" w:cstheme="majorHAnsi"/>
          <w:color w:val="000000" w:themeColor="text1"/>
          <w:sz w:val="24"/>
          <w:szCs w:val="24"/>
        </w:rPr>
      </w:pPr>
      <w:r w:rsidRPr="002277ED">
        <w:rPr>
          <w:rFonts w:asciiTheme="majorHAnsi" w:hAnsiTheme="majorHAnsi" w:cstheme="majorHAnsi"/>
          <w:i/>
          <w:color w:val="000000" w:themeColor="text1"/>
        </w:rPr>
        <w:t>Source: Expanded National Nutrition Survey, 2018. FNRI-DOST.</w:t>
      </w:r>
    </w:p>
    <w:p w14:paraId="5E34D7A3" w14:textId="0B113573" w:rsidR="003B13F4" w:rsidRDefault="003B13F4" w:rsidP="00465A3D">
      <w:pPr>
        <w:spacing w:after="0" w:line="240" w:lineRule="auto"/>
        <w:rPr>
          <w:rFonts w:asciiTheme="majorHAnsi" w:hAnsiTheme="majorHAnsi" w:cstheme="majorHAnsi"/>
          <w:b/>
          <w:bCs/>
          <w:color w:val="000000" w:themeColor="text1"/>
          <w:sz w:val="24"/>
          <w:szCs w:val="24"/>
        </w:rPr>
      </w:pPr>
    </w:p>
    <w:p w14:paraId="31E049A3" w14:textId="77777777" w:rsidR="00A53AD7" w:rsidRDefault="00A53AD7" w:rsidP="00204DBE">
      <w:pPr>
        <w:spacing w:after="0" w:line="240" w:lineRule="auto"/>
        <w:ind w:left="720"/>
        <w:rPr>
          <w:rFonts w:asciiTheme="majorHAnsi" w:hAnsiTheme="majorHAnsi" w:cstheme="majorHAnsi"/>
          <w:color w:val="000000" w:themeColor="text1"/>
          <w:sz w:val="24"/>
          <w:szCs w:val="24"/>
        </w:rPr>
      </w:pPr>
    </w:p>
    <w:p w14:paraId="4FB29636" w14:textId="0825EC20" w:rsidR="0079297F" w:rsidRPr="00204DBE" w:rsidRDefault="0079297F" w:rsidP="00204DBE">
      <w:pPr>
        <w:spacing w:after="0" w:line="240" w:lineRule="auto"/>
        <w:ind w:left="7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Stunting is highest among the poorest as is expected. However</w:t>
      </w:r>
      <w:r w:rsidR="00956D81">
        <w:rPr>
          <w:rFonts w:asciiTheme="majorHAnsi" w:hAnsiTheme="majorHAnsi" w:cstheme="majorHAnsi"/>
          <w:color w:val="000000" w:themeColor="text1"/>
          <w:sz w:val="24"/>
          <w:szCs w:val="24"/>
        </w:rPr>
        <w:t>,</w:t>
      </w:r>
      <w:r>
        <w:rPr>
          <w:rFonts w:asciiTheme="majorHAnsi" w:hAnsiTheme="majorHAnsi" w:cstheme="majorHAnsi"/>
          <w:color w:val="000000" w:themeColor="text1"/>
          <w:sz w:val="24"/>
          <w:szCs w:val="24"/>
        </w:rPr>
        <w:t xml:space="preserve"> </w:t>
      </w:r>
      <w:r w:rsidR="00750F5E">
        <w:rPr>
          <w:rFonts w:asciiTheme="majorHAnsi" w:hAnsiTheme="majorHAnsi" w:cstheme="majorHAnsi"/>
          <w:color w:val="000000" w:themeColor="text1"/>
          <w:sz w:val="24"/>
          <w:szCs w:val="24"/>
        </w:rPr>
        <w:t>even children belonging to the wealthy and wealthiest income groups also experience stunting as shown in Figure 4</w:t>
      </w:r>
      <w:r w:rsidR="008D3AE8">
        <w:rPr>
          <w:rFonts w:asciiTheme="majorHAnsi" w:hAnsiTheme="majorHAnsi" w:cstheme="majorHAnsi"/>
          <w:color w:val="000000" w:themeColor="text1"/>
          <w:sz w:val="24"/>
          <w:szCs w:val="24"/>
        </w:rPr>
        <w:t xml:space="preserve"> </w:t>
      </w:r>
      <w:r w:rsidR="00750F5E">
        <w:rPr>
          <w:rFonts w:asciiTheme="majorHAnsi" w:hAnsiTheme="majorHAnsi" w:cstheme="majorHAnsi"/>
          <w:color w:val="000000" w:themeColor="text1"/>
          <w:sz w:val="24"/>
          <w:szCs w:val="24"/>
        </w:rPr>
        <w:t>[1</w:t>
      </w:r>
      <w:r w:rsidR="007D08FC">
        <w:rPr>
          <w:rFonts w:asciiTheme="majorHAnsi" w:hAnsiTheme="majorHAnsi" w:cstheme="majorHAnsi"/>
          <w:color w:val="000000" w:themeColor="text1"/>
          <w:sz w:val="24"/>
          <w:szCs w:val="24"/>
        </w:rPr>
        <w:t>4</w:t>
      </w:r>
      <w:r w:rsidR="00750F5E">
        <w:rPr>
          <w:rFonts w:asciiTheme="majorHAnsi" w:hAnsiTheme="majorHAnsi" w:cstheme="majorHAnsi"/>
          <w:color w:val="000000" w:themeColor="text1"/>
          <w:sz w:val="24"/>
          <w:szCs w:val="24"/>
        </w:rPr>
        <w:t>]</w:t>
      </w:r>
      <w:r w:rsidR="008D3AE8">
        <w:rPr>
          <w:rFonts w:asciiTheme="majorHAnsi" w:hAnsiTheme="majorHAnsi" w:cstheme="majorHAnsi"/>
          <w:color w:val="000000" w:themeColor="text1"/>
          <w:sz w:val="24"/>
          <w:szCs w:val="24"/>
        </w:rPr>
        <w:t>.</w:t>
      </w:r>
      <w:r w:rsidR="00750F5E">
        <w:rPr>
          <w:rFonts w:asciiTheme="majorHAnsi" w:hAnsiTheme="majorHAnsi" w:cstheme="majorHAnsi"/>
          <w:color w:val="000000" w:themeColor="text1"/>
          <w:sz w:val="24"/>
          <w:szCs w:val="24"/>
        </w:rPr>
        <w:t xml:space="preserve"> </w:t>
      </w:r>
    </w:p>
    <w:p w14:paraId="472697BE" w14:textId="77777777" w:rsidR="00750F5E" w:rsidRDefault="00750F5E" w:rsidP="00465A3D">
      <w:pPr>
        <w:spacing w:after="0" w:line="240" w:lineRule="auto"/>
        <w:rPr>
          <w:rFonts w:asciiTheme="majorHAnsi" w:hAnsiTheme="majorHAnsi" w:cstheme="majorHAnsi"/>
          <w:b/>
          <w:bCs/>
          <w:color w:val="000000" w:themeColor="text1"/>
          <w:sz w:val="24"/>
          <w:szCs w:val="24"/>
        </w:rPr>
      </w:pPr>
    </w:p>
    <w:p w14:paraId="10995704" w14:textId="3E240629" w:rsidR="008F0094" w:rsidRDefault="00750F5E">
      <w:pPr>
        <w:spacing w:after="0" w:line="240" w:lineRule="auto"/>
        <w:rPr>
          <w:rFonts w:asciiTheme="majorHAnsi" w:hAnsiTheme="majorHAnsi" w:cstheme="majorHAnsi"/>
          <w:color w:val="000000" w:themeColor="text1"/>
          <w:sz w:val="24"/>
          <w:szCs w:val="24"/>
        </w:rPr>
      </w:pPr>
      <w:r>
        <w:rPr>
          <w:rFonts w:asciiTheme="majorHAnsi" w:hAnsiTheme="majorHAnsi" w:cstheme="majorHAnsi"/>
          <w:b/>
          <w:bCs/>
          <w:noProof/>
          <w:color w:val="000000" w:themeColor="text1"/>
          <w:sz w:val="24"/>
          <w:szCs w:val="24"/>
        </w:rPr>
        <w:drawing>
          <wp:anchor distT="0" distB="0" distL="114300" distR="114300" simplePos="0" relativeHeight="251665408" behindDoc="0" locked="0" layoutInCell="1" allowOverlap="1" wp14:anchorId="54412124" wp14:editId="244856B2">
            <wp:simplePos x="0" y="0"/>
            <wp:positionH relativeFrom="column">
              <wp:posOffset>295275</wp:posOffset>
            </wp:positionH>
            <wp:positionV relativeFrom="paragraph">
              <wp:posOffset>365125</wp:posOffset>
            </wp:positionV>
            <wp:extent cx="5495925" cy="22694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5925" cy="22694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color w:val="000000" w:themeColor="text1"/>
          <w:sz w:val="24"/>
          <w:szCs w:val="24"/>
        </w:rPr>
        <w:t xml:space="preserve">   Figure 4</w:t>
      </w:r>
      <w:r w:rsidRPr="00204DBE">
        <w:rPr>
          <w:rFonts w:asciiTheme="majorHAnsi" w:hAnsiTheme="majorHAnsi" w:cstheme="majorHAnsi"/>
          <w:color w:val="000000" w:themeColor="text1"/>
          <w:sz w:val="24"/>
          <w:szCs w:val="24"/>
        </w:rPr>
        <w:t>.  Prevalence of stunting among 0-59 months old children by income quintile, 2015</w:t>
      </w:r>
    </w:p>
    <w:p w14:paraId="20010682" w14:textId="661E3B51" w:rsidR="00956D81" w:rsidRPr="00204DBE" w:rsidRDefault="00956D81" w:rsidP="00956D81">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br w:type="page"/>
      </w:r>
    </w:p>
    <w:p w14:paraId="2C417696" w14:textId="77777777" w:rsidR="003B13F4" w:rsidRPr="002277ED" w:rsidRDefault="003B13F4" w:rsidP="00BF43EF">
      <w:pPr>
        <w:pStyle w:val="Heading1"/>
        <w:numPr>
          <w:ilvl w:val="0"/>
          <w:numId w:val="15"/>
        </w:numPr>
        <w:spacing w:line="240" w:lineRule="auto"/>
        <w:ind w:left="720" w:hanging="720"/>
        <w:rPr>
          <w:b/>
          <w:bCs/>
          <w:color w:val="000000" w:themeColor="text1"/>
        </w:rPr>
      </w:pPr>
      <w:bookmarkStart w:id="7" w:name="_Toc43495054"/>
      <w:r w:rsidRPr="002277ED">
        <w:rPr>
          <w:b/>
          <w:bCs/>
          <w:color w:val="000000" w:themeColor="text1"/>
        </w:rPr>
        <w:t>What drives stunting in the Philippines?</w:t>
      </w:r>
      <w:bookmarkEnd w:id="7"/>
      <w:r w:rsidRPr="002277ED">
        <w:rPr>
          <w:b/>
          <w:bCs/>
          <w:color w:val="000000" w:themeColor="text1"/>
        </w:rPr>
        <w:t xml:space="preserve">  </w:t>
      </w:r>
    </w:p>
    <w:p w14:paraId="087DDF11" w14:textId="77777777" w:rsidR="00BF43EF" w:rsidRDefault="00BF43EF" w:rsidP="00465A3D">
      <w:pPr>
        <w:spacing w:after="0" w:line="240" w:lineRule="auto"/>
        <w:ind w:left="720"/>
        <w:rPr>
          <w:rFonts w:asciiTheme="majorHAnsi" w:hAnsiTheme="majorHAnsi" w:cstheme="majorHAnsi"/>
          <w:color w:val="000000" w:themeColor="text1"/>
          <w:sz w:val="24"/>
          <w:szCs w:val="24"/>
        </w:rPr>
      </w:pPr>
      <w:bookmarkStart w:id="8" w:name="_Toc328310259"/>
      <w:bookmarkStart w:id="9" w:name="_Toc328310525"/>
    </w:p>
    <w:p w14:paraId="666F2152" w14:textId="34FD48C2" w:rsidR="003B13F4"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It is known that malnutrition results from the interplay of various factors with</w:t>
      </w:r>
      <w:r w:rsidR="00BF43EF">
        <w:rPr>
          <w:rFonts w:asciiTheme="majorHAnsi" w:hAnsiTheme="majorHAnsi" w:cstheme="majorHAnsi"/>
          <w:color w:val="000000" w:themeColor="text1"/>
          <w:sz w:val="24"/>
          <w:szCs w:val="24"/>
        </w:rPr>
        <w:t xml:space="preserve"> </w:t>
      </w:r>
      <w:r w:rsidRPr="002277ED">
        <w:rPr>
          <w:rFonts w:asciiTheme="majorHAnsi" w:hAnsiTheme="majorHAnsi" w:cstheme="majorHAnsi"/>
          <w:color w:val="000000" w:themeColor="text1"/>
          <w:sz w:val="24"/>
          <w:szCs w:val="24"/>
        </w:rPr>
        <w:t>poor dietary intake, physical inactivity and disease as immediate causes</w:t>
      </w:r>
      <w:r w:rsidR="00A977A5">
        <w:rPr>
          <w:rFonts w:asciiTheme="majorHAnsi" w:hAnsiTheme="majorHAnsi" w:cstheme="majorHAnsi"/>
          <w:color w:val="000000" w:themeColor="text1"/>
          <w:sz w:val="24"/>
          <w:szCs w:val="24"/>
        </w:rPr>
        <w:t xml:space="preserve"> and</w:t>
      </w:r>
      <w:r w:rsidRPr="002277ED">
        <w:rPr>
          <w:rFonts w:asciiTheme="majorHAnsi" w:hAnsiTheme="majorHAnsi" w:cstheme="majorHAnsi"/>
          <w:color w:val="000000" w:themeColor="text1"/>
          <w:sz w:val="24"/>
          <w:szCs w:val="24"/>
        </w:rPr>
        <w:t xml:space="preserve"> underpinning these immediate causes are underlying ones related to household food security, health services and environmental quality and care practices. </w:t>
      </w:r>
      <w:r w:rsidR="00A977A5">
        <w:rPr>
          <w:rFonts w:asciiTheme="majorHAnsi" w:hAnsiTheme="majorHAnsi" w:cstheme="majorHAnsi"/>
          <w:color w:val="000000" w:themeColor="text1"/>
          <w:sz w:val="24"/>
          <w:szCs w:val="24"/>
        </w:rPr>
        <w:t>T</w:t>
      </w:r>
      <w:r w:rsidRPr="002277ED">
        <w:rPr>
          <w:rFonts w:asciiTheme="majorHAnsi" w:hAnsiTheme="majorHAnsi" w:cstheme="majorHAnsi"/>
          <w:color w:val="000000" w:themeColor="text1"/>
          <w:sz w:val="24"/>
          <w:szCs w:val="24"/>
        </w:rPr>
        <w:t xml:space="preserve">hese factors </w:t>
      </w:r>
      <w:r w:rsidR="00A977A5">
        <w:rPr>
          <w:rFonts w:asciiTheme="majorHAnsi" w:hAnsiTheme="majorHAnsi" w:cstheme="majorHAnsi"/>
          <w:color w:val="000000" w:themeColor="text1"/>
          <w:sz w:val="24"/>
          <w:szCs w:val="24"/>
        </w:rPr>
        <w:t>are further affected by b</w:t>
      </w:r>
      <w:r w:rsidRPr="002277ED">
        <w:rPr>
          <w:rFonts w:asciiTheme="majorHAnsi" w:hAnsiTheme="majorHAnsi" w:cstheme="majorHAnsi"/>
          <w:color w:val="000000" w:themeColor="text1"/>
          <w:sz w:val="24"/>
          <w:szCs w:val="24"/>
        </w:rPr>
        <w:t>asic causes related to formal and informal institutions, economic structure, and potential resources.</w:t>
      </w:r>
      <w:bookmarkEnd w:id="8"/>
      <w:bookmarkEnd w:id="9"/>
    </w:p>
    <w:p w14:paraId="36014523" w14:textId="34F70BB2" w:rsidR="00A977A5" w:rsidRDefault="00A977A5" w:rsidP="00465A3D">
      <w:pPr>
        <w:spacing w:after="0" w:line="240" w:lineRule="auto"/>
        <w:ind w:left="720"/>
        <w:rPr>
          <w:rFonts w:asciiTheme="majorHAnsi" w:hAnsiTheme="majorHAnsi" w:cstheme="majorHAnsi"/>
          <w:color w:val="000000" w:themeColor="text1"/>
          <w:sz w:val="24"/>
          <w:szCs w:val="24"/>
        </w:rPr>
      </w:pPr>
    </w:p>
    <w:p w14:paraId="3469F97A" w14:textId="418B9D08" w:rsidR="00BD157A" w:rsidRDefault="00750F5E" w:rsidP="00465A3D">
      <w:pPr>
        <w:spacing w:after="0" w:line="240" w:lineRule="auto"/>
        <w:ind w:left="7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w:t>
      </w:r>
      <w:r w:rsidR="003B13F4" w:rsidRPr="002277ED">
        <w:rPr>
          <w:rFonts w:asciiTheme="majorHAnsi" w:hAnsiTheme="majorHAnsi" w:cstheme="majorHAnsi"/>
          <w:color w:val="000000" w:themeColor="text1"/>
          <w:sz w:val="24"/>
          <w:szCs w:val="24"/>
        </w:rPr>
        <w:t xml:space="preserve">n understanding of </w:t>
      </w:r>
      <w:r w:rsidR="00A977A5">
        <w:rPr>
          <w:rFonts w:asciiTheme="majorHAnsi" w:hAnsiTheme="majorHAnsi" w:cstheme="majorHAnsi"/>
          <w:color w:val="000000" w:themeColor="text1"/>
          <w:sz w:val="24"/>
          <w:szCs w:val="24"/>
        </w:rPr>
        <w:t xml:space="preserve">key </w:t>
      </w:r>
      <w:r w:rsidR="003B13F4" w:rsidRPr="002277ED">
        <w:rPr>
          <w:rFonts w:asciiTheme="majorHAnsi" w:hAnsiTheme="majorHAnsi" w:cstheme="majorHAnsi"/>
          <w:color w:val="000000" w:themeColor="text1"/>
          <w:sz w:val="24"/>
          <w:szCs w:val="24"/>
        </w:rPr>
        <w:t xml:space="preserve">factors will help in identifying the appropriate interventions to reduce stunting. </w:t>
      </w:r>
      <w:r w:rsidR="00BD157A">
        <w:rPr>
          <w:rFonts w:asciiTheme="majorHAnsi" w:hAnsiTheme="majorHAnsi" w:cstheme="majorHAnsi"/>
          <w:color w:val="000000" w:themeColor="text1"/>
          <w:sz w:val="24"/>
          <w:szCs w:val="24"/>
        </w:rPr>
        <w:t>The factors that drive stunting are many and are interlinked and likely to be cyclical, i.e.</w:t>
      </w:r>
      <w:r w:rsidR="00665F82">
        <w:rPr>
          <w:rFonts w:asciiTheme="majorHAnsi" w:hAnsiTheme="majorHAnsi" w:cstheme="majorHAnsi"/>
          <w:color w:val="000000" w:themeColor="text1"/>
          <w:sz w:val="24"/>
          <w:szCs w:val="24"/>
        </w:rPr>
        <w:t>,</w:t>
      </w:r>
      <w:r w:rsidR="00BD157A">
        <w:rPr>
          <w:rFonts w:asciiTheme="majorHAnsi" w:hAnsiTheme="majorHAnsi" w:cstheme="majorHAnsi"/>
          <w:color w:val="000000" w:themeColor="text1"/>
          <w:sz w:val="24"/>
          <w:szCs w:val="24"/>
        </w:rPr>
        <w:t xml:space="preserve"> </w:t>
      </w:r>
      <w:r w:rsidR="000951A9">
        <w:rPr>
          <w:rFonts w:asciiTheme="majorHAnsi" w:hAnsiTheme="majorHAnsi" w:cstheme="majorHAnsi"/>
          <w:color w:val="000000" w:themeColor="text1"/>
          <w:sz w:val="24"/>
          <w:szCs w:val="24"/>
        </w:rPr>
        <w:t>mothers who are short tend to bear stunted children. [</w:t>
      </w:r>
      <w:r w:rsidR="007361FE">
        <w:rPr>
          <w:rFonts w:asciiTheme="majorHAnsi" w:hAnsiTheme="majorHAnsi" w:cstheme="majorHAnsi"/>
          <w:color w:val="000000" w:themeColor="text1"/>
          <w:sz w:val="24"/>
          <w:szCs w:val="24"/>
        </w:rPr>
        <w:t xml:space="preserve">See </w:t>
      </w:r>
      <w:r w:rsidR="000951A9">
        <w:rPr>
          <w:rFonts w:asciiTheme="majorHAnsi" w:hAnsiTheme="majorHAnsi" w:cstheme="majorHAnsi"/>
          <w:color w:val="000000" w:themeColor="text1"/>
          <w:sz w:val="24"/>
          <w:szCs w:val="24"/>
        </w:rPr>
        <w:t xml:space="preserve">Figure 5] </w:t>
      </w:r>
    </w:p>
    <w:p w14:paraId="4A495FD8" w14:textId="1D20E0E0" w:rsidR="00BD157A" w:rsidRDefault="00BD157A" w:rsidP="00465A3D">
      <w:pPr>
        <w:spacing w:after="0" w:line="240" w:lineRule="auto"/>
        <w:ind w:left="720"/>
        <w:rPr>
          <w:rFonts w:asciiTheme="majorHAnsi" w:hAnsiTheme="majorHAnsi" w:cstheme="majorHAnsi"/>
          <w:color w:val="000000" w:themeColor="text1"/>
          <w:sz w:val="24"/>
          <w:szCs w:val="24"/>
        </w:rPr>
      </w:pPr>
    </w:p>
    <w:p w14:paraId="698AC75D" w14:textId="58DF04CD" w:rsidR="00204143" w:rsidRDefault="00AD22E8" w:rsidP="00465A3D">
      <w:pPr>
        <w:spacing w:after="0" w:line="240" w:lineRule="auto"/>
        <w:ind w:left="720"/>
        <w:rPr>
          <w:rFonts w:asciiTheme="majorHAnsi" w:hAnsiTheme="majorHAnsi" w:cstheme="majorHAnsi"/>
          <w:color w:val="000000" w:themeColor="text1"/>
          <w:sz w:val="24"/>
          <w:szCs w:val="24"/>
        </w:rPr>
      </w:pPr>
      <w:r w:rsidRPr="00204DBE">
        <w:rPr>
          <w:rFonts w:asciiTheme="majorHAnsi" w:hAnsiTheme="majorHAnsi" w:cstheme="majorHAnsi"/>
          <w:b/>
          <w:bCs/>
          <w:noProof/>
          <w:color w:val="000000" w:themeColor="text1"/>
        </w:rPr>
        <w:drawing>
          <wp:anchor distT="0" distB="0" distL="114300" distR="114300" simplePos="0" relativeHeight="251667456" behindDoc="1" locked="0" layoutInCell="1" allowOverlap="1" wp14:anchorId="7DC53C0B" wp14:editId="10661F81">
            <wp:simplePos x="0" y="0"/>
            <wp:positionH relativeFrom="column">
              <wp:posOffset>-80010</wp:posOffset>
            </wp:positionH>
            <wp:positionV relativeFrom="paragraph">
              <wp:posOffset>370840</wp:posOffset>
            </wp:positionV>
            <wp:extent cx="6179185" cy="3951605"/>
            <wp:effectExtent l="19050" t="19050" r="12065" b="10795"/>
            <wp:wrapTight wrapText="bothSides">
              <wp:wrapPolygon edited="0">
                <wp:start x="-67" y="-104"/>
                <wp:lineTo x="-67" y="21555"/>
                <wp:lineTo x="21576" y="21555"/>
                <wp:lineTo x="21576" y="-104"/>
                <wp:lineTo x="-67" y="-10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9185" cy="3951605"/>
                    </a:xfrm>
                    <a:prstGeom prst="rect">
                      <a:avLst/>
                    </a:prstGeom>
                    <a:noFill/>
                    <a:ln w="12700">
                      <a:solidFill>
                        <a:schemeClr val="tx1">
                          <a:alpha val="98000"/>
                        </a:schemeClr>
                      </a:solidFill>
                    </a:ln>
                  </pic:spPr>
                </pic:pic>
              </a:graphicData>
            </a:graphic>
            <wp14:sizeRelH relativeFrom="margin">
              <wp14:pctWidth>0</wp14:pctWidth>
            </wp14:sizeRelH>
            <wp14:sizeRelV relativeFrom="margin">
              <wp14:pctHeight>0</wp14:pctHeight>
            </wp14:sizeRelV>
          </wp:anchor>
        </w:drawing>
      </w:r>
      <w:r w:rsidR="000951A9" w:rsidRPr="00204DBE">
        <w:rPr>
          <w:rFonts w:asciiTheme="majorHAnsi" w:hAnsiTheme="majorHAnsi" w:cstheme="majorHAnsi"/>
          <w:b/>
          <w:bCs/>
          <w:color w:val="000000" w:themeColor="text1"/>
          <w:sz w:val="24"/>
          <w:szCs w:val="24"/>
        </w:rPr>
        <w:t>Figure 5.</w:t>
      </w:r>
      <w:r w:rsidR="000951A9">
        <w:rPr>
          <w:rFonts w:asciiTheme="majorHAnsi" w:hAnsiTheme="majorHAnsi" w:cstheme="majorHAnsi"/>
          <w:color w:val="000000" w:themeColor="text1"/>
          <w:sz w:val="24"/>
          <w:szCs w:val="24"/>
        </w:rPr>
        <w:t xml:space="preserve">  Conceptual framework of stunting that is cyclical</w:t>
      </w:r>
    </w:p>
    <w:p w14:paraId="44915453" w14:textId="225FE197" w:rsidR="000951A9" w:rsidRDefault="007361FE" w:rsidP="000951A9">
      <w:pPr>
        <w:spacing w:after="0" w:line="240" w:lineRule="auto"/>
        <w:ind w:left="7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Source: </w:t>
      </w:r>
      <w:r w:rsidRPr="007361FE">
        <w:rPr>
          <w:rFonts w:asciiTheme="majorHAnsi" w:hAnsiTheme="majorHAnsi" w:cstheme="majorHAnsi"/>
          <w:color w:val="000000" w:themeColor="text1"/>
          <w:sz w:val="24"/>
          <w:szCs w:val="24"/>
        </w:rPr>
        <w:t>Prendergast, A.J. and Humphrey J.H.</w:t>
      </w:r>
      <w:r>
        <w:rPr>
          <w:rFonts w:asciiTheme="majorHAnsi" w:hAnsiTheme="majorHAnsi" w:cstheme="majorHAnsi"/>
          <w:color w:val="000000" w:themeColor="text1"/>
          <w:sz w:val="24"/>
          <w:szCs w:val="24"/>
        </w:rPr>
        <w:t xml:space="preserve"> </w:t>
      </w:r>
    </w:p>
    <w:p w14:paraId="7E8E7B04" w14:textId="77777777" w:rsidR="000951A9" w:rsidRDefault="000951A9" w:rsidP="000951A9">
      <w:pPr>
        <w:spacing w:after="0" w:line="240" w:lineRule="auto"/>
        <w:ind w:left="720"/>
        <w:rPr>
          <w:rFonts w:asciiTheme="majorHAnsi" w:hAnsiTheme="majorHAnsi" w:cstheme="majorHAnsi"/>
          <w:color w:val="000000" w:themeColor="text1"/>
          <w:sz w:val="24"/>
          <w:szCs w:val="24"/>
        </w:rPr>
      </w:pPr>
    </w:p>
    <w:p w14:paraId="0939E032" w14:textId="77777777" w:rsidR="00AD22E8" w:rsidRDefault="00AD22E8" w:rsidP="000951A9">
      <w:pPr>
        <w:spacing w:after="0" w:line="240" w:lineRule="auto"/>
        <w:ind w:left="720"/>
        <w:rPr>
          <w:rFonts w:asciiTheme="majorHAnsi" w:hAnsiTheme="majorHAnsi" w:cstheme="majorHAnsi"/>
          <w:color w:val="000000" w:themeColor="text1"/>
          <w:sz w:val="24"/>
          <w:szCs w:val="24"/>
        </w:rPr>
      </w:pPr>
    </w:p>
    <w:p w14:paraId="40A85FB3" w14:textId="5FDF0118" w:rsidR="000951A9" w:rsidRDefault="000951A9" w:rsidP="000951A9">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For the Philippines, what are the factors that lead to the high prevalence of stunting and the lack of progress in the last 15 years? </w:t>
      </w:r>
    </w:p>
    <w:p w14:paraId="3BDF0070" w14:textId="77777777" w:rsidR="000951A9" w:rsidRDefault="000951A9" w:rsidP="0028648C">
      <w:pPr>
        <w:spacing w:after="0" w:line="240" w:lineRule="auto"/>
        <w:ind w:left="720"/>
        <w:rPr>
          <w:rFonts w:asciiTheme="majorHAnsi" w:hAnsiTheme="majorHAnsi" w:cstheme="majorHAnsi"/>
          <w:color w:val="000000" w:themeColor="text1"/>
          <w:sz w:val="24"/>
          <w:szCs w:val="24"/>
        </w:rPr>
      </w:pPr>
    </w:p>
    <w:p w14:paraId="18B4216B" w14:textId="0358E465" w:rsidR="0028648C" w:rsidRPr="0028648C" w:rsidRDefault="0028648C" w:rsidP="0028648C">
      <w:pPr>
        <w:spacing w:after="0" w:line="240" w:lineRule="auto"/>
        <w:ind w:left="720"/>
        <w:rPr>
          <w:rFonts w:asciiTheme="majorHAnsi" w:hAnsiTheme="majorHAnsi" w:cstheme="majorHAnsi"/>
          <w:color w:val="000000" w:themeColor="text1"/>
          <w:sz w:val="24"/>
          <w:szCs w:val="24"/>
          <w:lang w:val="en-PH"/>
        </w:rPr>
      </w:pPr>
      <w:proofErr w:type="spellStart"/>
      <w:r w:rsidRPr="0028648C">
        <w:rPr>
          <w:rFonts w:asciiTheme="majorHAnsi" w:hAnsiTheme="majorHAnsi" w:cstheme="majorHAnsi"/>
          <w:color w:val="000000" w:themeColor="text1"/>
          <w:sz w:val="24"/>
          <w:szCs w:val="24"/>
        </w:rPr>
        <w:t>Agdeppa</w:t>
      </w:r>
      <w:proofErr w:type="spellEnd"/>
      <w:r w:rsidRPr="0028648C">
        <w:rPr>
          <w:rFonts w:asciiTheme="majorHAnsi" w:hAnsiTheme="majorHAnsi" w:cstheme="majorHAnsi"/>
          <w:color w:val="000000" w:themeColor="text1"/>
          <w:sz w:val="24"/>
          <w:szCs w:val="24"/>
        </w:rPr>
        <w:t xml:space="preserve">, et. </w:t>
      </w:r>
      <w:proofErr w:type="gramStart"/>
      <w:r w:rsidR="00665F82">
        <w:rPr>
          <w:rFonts w:asciiTheme="majorHAnsi" w:hAnsiTheme="majorHAnsi" w:cstheme="majorHAnsi"/>
          <w:color w:val="000000" w:themeColor="text1"/>
          <w:sz w:val="24"/>
          <w:szCs w:val="24"/>
        </w:rPr>
        <w:t>a</w:t>
      </w:r>
      <w:r w:rsidRPr="0028648C">
        <w:rPr>
          <w:rFonts w:asciiTheme="majorHAnsi" w:hAnsiTheme="majorHAnsi" w:cstheme="majorHAnsi"/>
          <w:color w:val="000000" w:themeColor="text1"/>
          <w:sz w:val="24"/>
          <w:szCs w:val="24"/>
        </w:rPr>
        <w:t>l</w:t>
      </w:r>
      <w:r w:rsidR="00665F82">
        <w:rPr>
          <w:rFonts w:asciiTheme="majorHAnsi" w:hAnsiTheme="majorHAnsi" w:cstheme="majorHAnsi"/>
          <w:color w:val="000000" w:themeColor="text1"/>
          <w:sz w:val="24"/>
          <w:szCs w:val="24"/>
        </w:rPr>
        <w:t>.,</w:t>
      </w:r>
      <w:proofErr w:type="gramEnd"/>
      <w:r w:rsidRPr="0028648C">
        <w:rPr>
          <w:rFonts w:asciiTheme="majorHAnsi" w:hAnsiTheme="majorHAnsi" w:cstheme="majorHAnsi"/>
          <w:color w:val="000000" w:themeColor="text1"/>
          <w:sz w:val="24"/>
          <w:szCs w:val="24"/>
        </w:rPr>
        <w:t xml:space="preserve"> determined the factors that drive stunting by following the 0-23 months old children who were included in the 2003 national nutrition surveys and were also included in the 2011 survey</w:t>
      </w:r>
      <w:r w:rsidR="008D3AE8">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[1</w:t>
      </w:r>
      <w:r w:rsidR="007D08FC">
        <w:rPr>
          <w:rFonts w:asciiTheme="majorHAnsi" w:hAnsiTheme="majorHAnsi" w:cstheme="majorHAnsi"/>
          <w:color w:val="000000" w:themeColor="text1"/>
          <w:sz w:val="24"/>
          <w:szCs w:val="24"/>
        </w:rPr>
        <w:t>5</w:t>
      </w:r>
      <w:r>
        <w:rPr>
          <w:rFonts w:asciiTheme="majorHAnsi" w:hAnsiTheme="majorHAnsi" w:cstheme="majorHAnsi"/>
          <w:color w:val="000000" w:themeColor="text1"/>
          <w:sz w:val="24"/>
          <w:szCs w:val="24"/>
        </w:rPr>
        <w:t>]</w:t>
      </w:r>
      <w:r w:rsidR="008D3AE8">
        <w:rPr>
          <w:rFonts w:asciiTheme="majorHAnsi" w:hAnsiTheme="majorHAnsi" w:cstheme="majorHAnsi"/>
          <w:color w:val="000000" w:themeColor="text1"/>
          <w:sz w:val="24"/>
          <w:szCs w:val="24"/>
        </w:rPr>
        <w:t>.</w:t>
      </w:r>
      <w:r w:rsidRPr="0028648C">
        <w:rPr>
          <w:rFonts w:asciiTheme="majorHAnsi" w:hAnsiTheme="majorHAnsi" w:cstheme="majorHAnsi"/>
          <w:color w:val="000000" w:themeColor="text1"/>
          <w:sz w:val="24"/>
          <w:szCs w:val="24"/>
        </w:rPr>
        <w:t xml:space="preserve"> The study showed that stunting increased more than double as the children reached 8-9 years into middle childhood. About 22.1% became stunted later while 13.1% remained stunted and only 4.1% became normal.   The factors that drove the children into stunting later were categorized as individual factors and household factors</w:t>
      </w:r>
      <w:r>
        <w:rPr>
          <w:rFonts w:asciiTheme="majorHAnsi" w:hAnsiTheme="majorHAnsi" w:cstheme="majorHAnsi"/>
          <w:color w:val="000000" w:themeColor="text1"/>
          <w:sz w:val="24"/>
          <w:szCs w:val="24"/>
        </w:rPr>
        <w:t>. Individual factors that were found to be significant were those stunted at an o</w:t>
      </w:r>
      <w:r w:rsidRPr="0028648C">
        <w:rPr>
          <w:rFonts w:asciiTheme="majorHAnsi" w:hAnsiTheme="majorHAnsi" w:cstheme="majorHAnsi"/>
          <w:color w:val="000000" w:themeColor="text1"/>
          <w:sz w:val="24"/>
          <w:szCs w:val="24"/>
        </w:rPr>
        <w:t>lder age onset of stunting</w:t>
      </w:r>
      <w:r>
        <w:rPr>
          <w:rFonts w:asciiTheme="majorHAnsi" w:hAnsiTheme="majorHAnsi" w:cstheme="majorHAnsi"/>
          <w:color w:val="000000" w:themeColor="text1"/>
          <w:sz w:val="24"/>
          <w:szCs w:val="24"/>
        </w:rPr>
        <w:t>, underweight and with l</w:t>
      </w:r>
      <w:r w:rsidRPr="0028648C">
        <w:rPr>
          <w:rFonts w:asciiTheme="majorHAnsi" w:hAnsiTheme="majorHAnsi" w:cstheme="majorHAnsi"/>
          <w:color w:val="000000" w:themeColor="text1"/>
          <w:sz w:val="24"/>
          <w:szCs w:val="24"/>
        </w:rPr>
        <w:t>ess than 2 years birth interval</w:t>
      </w:r>
      <w:r>
        <w:rPr>
          <w:rFonts w:asciiTheme="majorHAnsi" w:hAnsiTheme="majorHAnsi" w:cstheme="majorHAnsi"/>
          <w:color w:val="000000" w:themeColor="text1"/>
          <w:sz w:val="24"/>
          <w:szCs w:val="24"/>
        </w:rPr>
        <w:t>. For the household factors, stunting is more likely if the child belongs to a family that has m</w:t>
      </w:r>
      <w:r w:rsidRPr="0028648C">
        <w:rPr>
          <w:rFonts w:asciiTheme="majorHAnsi" w:hAnsiTheme="majorHAnsi" w:cstheme="majorHAnsi"/>
          <w:color w:val="000000" w:themeColor="text1"/>
          <w:sz w:val="24"/>
          <w:szCs w:val="24"/>
        </w:rPr>
        <w:t>ore than 5 dependents</w:t>
      </w:r>
      <w:r>
        <w:rPr>
          <w:rFonts w:asciiTheme="majorHAnsi" w:hAnsiTheme="majorHAnsi" w:cstheme="majorHAnsi"/>
          <w:color w:val="000000" w:themeColor="text1"/>
          <w:sz w:val="24"/>
          <w:szCs w:val="24"/>
        </w:rPr>
        <w:t xml:space="preserve"> and h</w:t>
      </w:r>
      <w:r w:rsidRPr="0028648C">
        <w:rPr>
          <w:rFonts w:asciiTheme="majorHAnsi" w:hAnsiTheme="majorHAnsi" w:cstheme="majorHAnsi"/>
          <w:color w:val="000000" w:themeColor="text1"/>
          <w:sz w:val="24"/>
          <w:szCs w:val="24"/>
        </w:rPr>
        <w:t>igher number of under-fives in the family</w:t>
      </w:r>
      <w:r>
        <w:rPr>
          <w:rFonts w:asciiTheme="majorHAnsi" w:hAnsiTheme="majorHAnsi" w:cstheme="majorHAnsi"/>
          <w:color w:val="000000" w:themeColor="text1"/>
          <w:sz w:val="24"/>
          <w:szCs w:val="24"/>
        </w:rPr>
        <w:t>. Those children l</w:t>
      </w:r>
      <w:r w:rsidRPr="0028648C">
        <w:rPr>
          <w:rFonts w:asciiTheme="majorHAnsi" w:hAnsiTheme="majorHAnsi" w:cstheme="majorHAnsi"/>
          <w:color w:val="000000" w:themeColor="text1"/>
          <w:sz w:val="24"/>
          <w:szCs w:val="24"/>
        </w:rPr>
        <w:t>iving in shanties</w:t>
      </w:r>
      <w:r>
        <w:rPr>
          <w:rFonts w:asciiTheme="majorHAnsi" w:hAnsiTheme="majorHAnsi" w:cstheme="majorHAnsi"/>
          <w:color w:val="000000" w:themeColor="text1"/>
          <w:sz w:val="24"/>
          <w:szCs w:val="24"/>
        </w:rPr>
        <w:t xml:space="preserve"> pushed them from being normal to stunting. </w:t>
      </w:r>
      <w:r w:rsidRPr="0028648C">
        <w:rPr>
          <w:rFonts w:asciiTheme="majorHAnsi" w:hAnsiTheme="majorHAnsi" w:cstheme="majorHAnsi"/>
          <w:color w:val="000000" w:themeColor="text1"/>
          <w:sz w:val="24"/>
          <w:szCs w:val="24"/>
        </w:rPr>
        <w:t xml:space="preserve">The </w:t>
      </w:r>
      <w:r w:rsidR="00271560" w:rsidRPr="0028648C">
        <w:rPr>
          <w:rFonts w:asciiTheme="majorHAnsi" w:hAnsiTheme="majorHAnsi" w:cstheme="majorHAnsi"/>
          <w:color w:val="000000" w:themeColor="text1"/>
          <w:sz w:val="24"/>
          <w:szCs w:val="24"/>
        </w:rPr>
        <w:t>study,</w:t>
      </w:r>
      <w:r w:rsidRPr="0028648C">
        <w:rPr>
          <w:rFonts w:asciiTheme="majorHAnsi" w:hAnsiTheme="majorHAnsi" w:cstheme="majorHAnsi"/>
          <w:color w:val="000000" w:themeColor="text1"/>
          <w:sz w:val="24"/>
          <w:szCs w:val="24"/>
        </w:rPr>
        <w:t xml:space="preserve"> </w:t>
      </w:r>
      <w:r w:rsidR="00AD22E8">
        <w:rPr>
          <w:rFonts w:asciiTheme="majorHAnsi" w:hAnsiTheme="majorHAnsi" w:cstheme="majorHAnsi"/>
          <w:color w:val="000000" w:themeColor="text1"/>
          <w:sz w:val="24"/>
          <w:szCs w:val="24"/>
        </w:rPr>
        <w:t>h</w:t>
      </w:r>
      <w:r w:rsidRPr="0028648C">
        <w:rPr>
          <w:rFonts w:asciiTheme="majorHAnsi" w:hAnsiTheme="majorHAnsi" w:cstheme="majorHAnsi"/>
          <w:color w:val="000000" w:themeColor="text1"/>
          <w:sz w:val="24"/>
          <w:szCs w:val="24"/>
        </w:rPr>
        <w:t>owever, did not find any significant factor that moved children out of stunting</w:t>
      </w:r>
      <w:r>
        <w:rPr>
          <w:rFonts w:asciiTheme="majorHAnsi" w:hAnsiTheme="majorHAnsi" w:cstheme="majorHAnsi"/>
          <w:color w:val="000000" w:themeColor="text1"/>
          <w:sz w:val="24"/>
          <w:szCs w:val="24"/>
        </w:rPr>
        <w:t xml:space="preserve">. </w:t>
      </w:r>
    </w:p>
    <w:p w14:paraId="340A7530" w14:textId="103E8516" w:rsidR="00A977A5" w:rsidRDefault="00A977A5" w:rsidP="00465A3D">
      <w:pPr>
        <w:spacing w:after="0" w:line="240" w:lineRule="auto"/>
        <w:ind w:left="720"/>
        <w:rPr>
          <w:rFonts w:asciiTheme="majorHAnsi" w:hAnsiTheme="majorHAnsi" w:cstheme="majorHAnsi"/>
          <w:color w:val="000000" w:themeColor="text1"/>
          <w:sz w:val="24"/>
          <w:szCs w:val="24"/>
        </w:rPr>
      </w:pPr>
    </w:p>
    <w:p w14:paraId="735CA5EE" w14:textId="27D6CACA" w:rsidR="003B13F4" w:rsidRDefault="003B13F4" w:rsidP="00465A3D">
      <w:pPr>
        <w:spacing w:after="0" w:line="240" w:lineRule="auto"/>
        <w:ind w:left="720"/>
        <w:rPr>
          <w:rFonts w:asciiTheme="majorHAnsi" w:hAnsiTheme="majorHAnsi" w:cstheme="majorHAnsi"/>
          <w:color w:val="000000" w:themeColor="text1"/>
          <w:sz w:val="24"/>
          <w:szCs w:val="24"/>
        </w:rPr>
      </w:pPr>
      <w:r w:rsidRPr="00750F5E">
        <w:rPr>
          <w:rFonts w:asciiTheme="majorHAnsi" w:hAnsiTheme="majorHAnsi" w:cstheme="majorHAnsi"/>
          <w:color w:val="000000" w:themeColor="text1"/>
          <w:sz w:val="24"/>
          <w:szCs w:val="24"/>
        </w:rPr>
        <w:t xml:space="preserve">The World Bank </w:t>
      </w:r>
      <w:r w:rsidR="00A977A5">
        <w:rPr>
          <w:rFonts w:asciiTheme="majorHAnsi" w:hAnsiTheme="majorHAnsi" w:cstheme="majorHAnsi"/>
          <w:color w:val="000000" w:themeColor="text1"/>
          <w:sz w:val="24"/>
          <w:szCs w:val="24"/>
        </w:rPr>
        <w:t xml:space="preserve">Group </w:t>
      </w:r>
      <w:r w:rsidRPr="00750F5E">
        <w:rPr>
          <w:rFonts w:asciiTheme="majorHAnsi" w:hAnsiTheme="majorHAnsi" w:cstheme="majorHAnsi"/>
          <w:color w:val="000000" w:themeColor="text1"/>
          <w:sz w:val="24"/>
          <w:szCs w:val="24"/>
        </w:rPr>
        <w:t xml:space="preserve">study on the drivers of stunting in the Philippines </w:t>
      </w:r>
      <w:r w:rsidR="00987BD6">
        <w:rPr>
          <w:rFonts w:asciiTheme="majorHAnsi" w:hAnsiTheme="majorHAnsi" w:cstheme="majorHAnsi"/>
          <w:color w:val="000000" w:themeColor="text1"/>
          <w:sz w:val="24"/>
          <w:szCs w:val="24"/>
        </w:rPr>
        <w:t xml:space="preserve">released in June 2020 </w:t>
      </w:r>
      <w:r w:rsidRPr="00750F5E">
        <w:rPr>
          <w:rFonts w:asciiTheme="majorHAnsi" w:hAnsiTheme="majorHAnsi" w:cstheme="majorHAnsi"/>
          <w:color w:val="000000" w:themeColor="text1"/>
          <w:sz w:val="24"/>
          <w:szCs w:val="24"/>
        </w:rPr>
        <w:t>provide useful insight to understand the problem</w:t>
      </w:r>
      <w:r w:rsidR="0079297F" w:rsidRPr="00750F5E">
        <w:rPr>
          <w:rFonts w:asciiTheme="majorHAnsi" w:hAnsiTheme="majorHAnsi" w:cstheme="majorHAnsi"/>
          <w:color w:val="000000" w:themeColor="text1"/>
          <w:sz w:val="24"/>
          <w:szCs w:val="24"/>
        </w:rPr>
        <w:t xml:space="preserve"> [</w:t>
      </w:r>
      <w:r w:rsidR="0028648C">
        <w:rPr>
          <w:rFonts w:asciiTheme="majorHAnsi" w:hAnsiTheme="majorHAnsi" w:cstheme="majorHAnsi"/>
          <w:color w:val="000000" w:themeColor="text1"/>
          <w:sz w:val="24"/>
          <w:szCs w:val="24"/>
        </w:rPr>
        <w:t>1</w:t>
      </w:r>
      <w:r w:rsidR="007D08FC">
        <w:rPr>
          <w:rFonts w:asciiTheme="majorHAnsi" w:hAnsiTheme="majorHAnsi" w:cstheme="majorHAnsi"/>
          <w:color w:val="000000" w:themeColor="text1"/>
          <w:sz w:val="24"/>
          <w:szCs w:val="24"/>
        </w:rPr>
        <w:t>4</w:t>
      </w:r>
      <w:r w:rsidR="0028648C">
        <w:rPr>
          <w:rFonts w:asciiTheme="majorHAnsi" w:hAnsiTheme="majorHAnsi" w:cstheme="majorHAnsi"/>
          <w:color w:val="000000" w:themeColor="text1"/>
          <w:sz w:val="24"/>
          <w:szCs w:val="24"/>
        </w:rPr>
        <w:t xml:space="preserve">, </w:t>
      </w:r>
      <w:r w:rsidR="0079297F" w:rsidRPr="00750F5E">
        <w:rPr>
          <w:rFonts w:asciiTheme="majorHAnsi" w:hAnsiTheme="majorHAnsi" w:cstheme="majorHAnsi"/>
          <w:color w:val="000000" w:themeColor="text1"/>
          <w:sz w:val="24"/>
          <w:szCs w:val="24"/>
        </w:rPr>
        <w:t>1</w:t>
      </w:r>
      <w:r w:rsidR="007D08FC">
        <w:rPr>
          <w:rFonts w:asciiTheme="majorHAnsi" w:hAnsiTheme="majorHAnsi" w:cstheme="majorHAnsi"/>
          <w:color w:val="000000" w:themeColor="text1"/>
          <w:sz w:val="24"/>
          <w:szCs w:val="24"/>
        </w:rPr>
        <w:t>6</w:t>
      </w:r>
      <w:r w:rsidR="0079297F" w:rsidRPr="00750F5E">
        <w:rPr>
          <w:rFonts w:asciiTheme="majorHAnsi" w:hAnsiTheme="majorHAnsi" w:cstheme="majorHAnsi"/>
          <w:color w:val="000000" w:themeColor="text1"/>
          <w:sz w:val="24"/>
          <w:szCs w:val="24"/>
        </w:rPr>
        <w:t>]</w:t>
      </w:r>
      <w:r w:rsidRPr="00750F5E">
        <w:rPr>
          <w:rFonts w:asciiTheme="majorHAnsi" w:hAnsiTheme="majorHAnsi" w:cstheme="majorHAnsi"/>
          <w:color w:val="000000" w:themeColor="text1"/>
          <w:sz w:val="24"/>
          <w:szCs w:val="24"/>
        </w:rPr>
        <w:t xml:space="preserve">. The study analyzed data from the 2015 National Nutrition Survey. What appears to be the drivers of stunting </w:t>
      </w:r>
      <w:r w:rsidR="008F0094" w:rsidRPr="00750F5E">
        <w:rPr>
          <w:rFonts w:asciiTheme="majorHAnsi" w:hAnsiTheme="majorHAnsi" w:cstheme="majorHAnsi"/>
          <w:color w:val="000000" w:themeColor="text1"/>
          <w:sz w:val="24"/>
          <w:szCs w:val="24"/>
        </w:rPr>
        <w:t xml:space="preserve">based on the detailed analysis are affected by factors before birth and factors after birth. Stunting is likely to happen with poor maternal health and nutrition which </w:t>
      </w:r>
      <w:r w:rsidR="00F0364B">
        <w:rPr>
          <w:rFonts w:asciiTheme="majorHAnsi" w:hAnsiTheme="majorHAnsi" w:cstheme="majorHAnsi"/>
          <w:color w:val="000000" w:themeColor="text1"/>
          <w:sz w:val="24"/>
          <w:szCs w:val="24"/>
        </w:rPr>
        <w:t>is</w:t>
      </w:r>
      <w:r w:rsidR="008F0094" w:rsidRPr="00750F5E">
        <w:rPr>
          <w:rFonts w:asciiTheme="majorHAnsi" w:hAnsiTheme="majorHAnsi" w:cstheme="majorHAnsi"/>
          <w:color w:val="000000" w:themeColor="text1"/>
          <w:sz w:val="24"/>
          <w:szCs w:val="24"/>
        </w:rPr>
        <w:t xml:space="preserve"> likely to result in low birth weight babies and small for gestational</w:t>
      </w:r>
      <w:r w:rsidR="008F0094">
        <w:rPr>
          <w:rFonts w:asciiTheme="majorHAnsi" w:hAnsiTheme="majorHAnsi" w:cstheme="majorHAnsi"/>
          <w:color w:val="000000" w:themeColor="text1"/>
          <w:sz w:val="24"/>
          <w:szCs w:val="24"/>
        </w:rPr>
        <w:t xml:space="preserve"> age baby. The risk is higher with adolescent pregnancy which is increasing in the country. After birth factors </w:t>
      </w:r>
      <w:r w:rsidR="0028648C">
        <w:rPr>
          <w:rFonts w:asciiTheme="majorHAnsi" w:hAnsiTheme="majorHAnsi" w:cstheme="majorHAnsi"/>
          <w:color w:val="000000" w:themeColor="text1"/>
          <w:sz w:val="24"/>
          <w:szCs w:val="24"/>
        </w:rPr>
        <w:t>include poor dietary diversity of children that is driven by both feeding practices and high prices of nutrition foods. Low consumption of meat, eggs and milk is associated with high levels of stunting.</w:t>
      </w:r>
      <w:r w:rsidR="008F0094">
        <w:rPr>
          <w:rFonts w:asciiTheme="majorHAnsi" w:hAnsiTheme="majorHAnsi" w:cstheme="majorHAnsi"/>
          <w:color w:val="000000" w:themeColor="text1"/>
          <w:sz w:val="24"/>
          <w:szCs w:val="24"/>
        </w:rPr>
        <w:t xml:space="preserve"> </w:t>
      </w:r>
      <w:r w:rsidR="004306CE">
        <w:rPr>
          <w:rFonts w:asciiTheme="majorHAnsi" w:hAnsiTheme="majorHAnsi" w:cstheme="majorHAnsi"/>
          <w:color w:val="000000" w:themeColor="text1"/>
          <w:sz w:val="24"/>
          <w:szCs w:val="24"/>
        </w:rPr>
        <w:t>Most of stunted children belong to families that are moderately or severely food insecure</w:t>
      </w:r>
      <w:r w:rsidR="00BD157A">
        <w:rPr>
          <w:rFonts w:asciiTheme="majorHAnsi" w:hAnsiTheme="majorHAnsi" w:cstheme="majorHAnsi"/>
          <w:color w:val="000000" w:themeColor="text1"/>
          <w:sz w:val="24"/>
          <w:szCs w:val="24"/>
        </w:rPr>
        <w:t xml:space="preserve"> which would explain the poor diet diversity</w:t>
      </w:r>
      <w:r w:rsidR="004306CE">
        <w:rPr>
          <w:rFonts w:asciiTheme="majorHAnsi" w:hAnsiTheme="majorHAnsi" w:cstheme="majorHAnsi"/>
          <w:color w:val="000000" w:themeColor="text1"/>
          <w:sz w:val="24"/>
          <w:szCs w:val="24"/>
        </w:rPr>
        <w:t xml:space="preserve">. Infants who </w:t>
      </w:r>
      <w:r w:rsidR="00BD157A">
        <w:rPr>
          <w:rFonts w:asciiTheme="majorHAnsi" w:hAnsiTheme="majorHAnsi" w:cstheme="majorHAnsi"/>
          <w:color w:val="000000" w:themeColor="text1"/>
          <w:sz w:val="24"/>
          <w:szCs w:val="24"/>
        </w:rPr>
        <w:t xml:space="preserve">do not </w:t>
      </w:r>
      <w:r w:rsidR="004306CE">
        <w:rPr>
          <w:rFonts w:asciiTheme="majorHAnsi" w:hAnsiTheme="majorHAnsi" w:cstheme="majorHAnsi"/>
          <w:color w:val="000000" w:themeColor="text1"/>
          <w:sz w:val="24"/>
          <w:szCs w:val="24"/>
        </w:rPr>
        <w:t>have access to clean drinking water</w:t>
      </w:r>
      <w:r w:rsidR="00BD157A">
        <w:rPr>
          <w:rFonts w:asciiTheme="majorHAnsi" w:hAnsiTheme="majorHAnsi" w:cstheme="majorHAnsi"/>
          <w:color w:val="000000" w:themeColor="text1"/>
          <w:sz w:val="24"/>
          <w:szCs w:val="24"/>
        </w:rPr>
        <w:t xml:space="preserve"> and</w:t>
      </w:r>
      <w:r w:rsidR="004306CE">
        <w:rPr>
          <w:rFonts w:asciiTheme="majorHAnsi" w:hAnsiTheme="majorHAnsi" w:cstheme="majorHAnsi"/>
          <w:color w:val="000000" w:themeColor="text1"/>
          <w:sz w:val="24"/>
          <w:szCs w:val="24"/>
        </w:rPr>
        <w:t xml:space="preserve"> </w:t>
      </w:r>
      <w:r w:rsidR="00BD157A">
        <w:rPr>
          <w:rFonts w:asciiTheme="majorHAnsi" w:hAnsiTheme="majorHAnsi" w:cstheme="majorHAnsi"/>
          <w:color w:val="000000" w:themeColor="text1"/>
          <w:sz w:val="24"/>
          <w:szCs w:val="24"/>
        </w:rPr>
        <w:t xml:space="preserve">during the first six months are raised by single mothers have higher risk of </w:t>
      </w:r>
      <w:r w:rsidR="004306CE">
        <w:rPr>
          <w:rFonts w:asciiTheme="majorHAnsi" w:hAnsiTheme="majorHAnsi" w:cstheme="majorHAnsi"/>
          <w:color w:val="000000" w:themeColor="text1"/>
          <w:sz w:val="24"/>
          <w:szCs w:val="24"/>
        </w:rPr>
        <w:t>stunt</w:t>
      </w:r>
      <w:r w:rsidR="00BD157A">
        <w:rPr>
          <w:rFonts w:asciiTheme="majorHAnsi" w:hAnsiTheme="majorHAnsi" w:cstheme="majorHAnsi"/>
          <w:color w:val="000000" w:themeColor="text1"/>
          <w:sz w:val="24"/>
          <w:szCs w:val="24"/>
        </w:rPr>
        <w:t>ing</w:t>
      </w:r>
      <w:r w:rsidR="004306CE">
        <w:rPr>
          <w:rFonts w:asciiTheme="majorHAnsi" w:hAnsiTheme="majorHAnsi" w:cstheme="majorHAnsi"/>
          <w:color w:val="000000" w:themeColor="text1"/>
          <w:sz w:val="24"/>
          <w:szCs w:val="24"/>
        </w:rPr>
        <w:t xml:space="preserve">. </w:t>
      </w:r>
    </w:p>
    <w:p w14:paraId="73710EE2" w14:textId="0F30DFB8" w:rsidR="0028648C" w:rsidRDefault="0028648C" w:rsidP="00465A3D">
      <w:pPr>
        <w:spacing w:after="0" w:line="240" w:lineRule="auto"/>
        <w:ind w:left="720"/>
        <w:rPr>
          <w:rFonts w:asciiTheme="majorHAnsi" w:hAnsiTheme="majorHAnsi" w:cstheme="majorHAnsi"/>
          <w:color w:val="000000" w:themeColor="text1"/>
          <w:sz w:val="24"/>
          <w:szCs w:val="24"/>
        </w:rPr>
      </w:pPr>
    </w:p>
    <w:p w14:paraId="2403298A" w14:textId="77777777" w:rsidR="003B13F4" w:rsidRPr="002277ED" w:rsidRDefault="003B13F4" w:rsidP="00BF43EF">
      <w:pPr>
        <w:pStyle w:val="Heading1"/>
        <w:numPr>
          <w:ilvl w:val="0"/>
          <w:numId w:val="15"/>
        </w:numPr>
        <w:spacing w:line="240" w:lineRule="auto"/>
        <w:ind w:left="720" w:hanging="720"/>
        <w:rPr>
          <w:b/>
          <w:bCs/>
          <w:color w:val="000000" w:themeColor="text1"/>
        </w:rPr>
      </w:pPr>
      <w:bookmarkStart w:id="10" w:name="_Toc43495055"/>
      <w:r w:rsidRPr="002277ED">
        <w:rPr>
          <w:b/>
          <w:bCs/>
          <w:color w:val="000000" w:themeColor="text1"/>
        </w:rPr>
        <w:t>What do we aim for in stunting?</w:t>
      </w:r>
      <w:bookmarkEnd w:id="10"/>
      <w:r w:rsidRPr="002277ED">
        <w:rPr>
          <w:b/>
          <w:bCs/>
          <w:color w:val="000000" w:themeColor="text1"/>
        </w:rPr>
        <w:t xml:space="preserve"> </w:t>
      </w:r>
    </w:p>
    <w:p w14:paraId="0FED9B9F" w14:textId="77777777" w:rsidR="00BF43EF" w:rsidRDefault="00BF43EF" w:rsidP="00204DBE">
      <w:pPr>
        <w:spacing w:after="0" w:line="240" w:lineRule="auto"/>
        <w:rPr>
          <w:rFonts w:asciiTheme="majorHAnsi" w:hAnsiTheme="majorHAnsi" w:cstheme="majorHAnsi"/>
          <w:color w:val="000000" w:themeColor="text1"/>
          <w:sz w:val="24"/>
          <w:szCs w:val="24"/>
        </w:rPr>
      </w:pPr>
    </w:p>
    <w:p w14:paraId="3BD617A4" w14:textId="67CAF14F" w:rsidR="004449CC"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It is interesting to note that previous national plans of action for nutrition, particularly for 1993-1998 and 1999-2004</w:t>
      </w:r>
      <w:r w:rsidR="00665F82">
        <w:rPr>
          <w:rFonts w:asciiTheme="majorHAnsi" w:hAnsiTheme="majorHAnsi" w:cstheme="majorHAnsi"/>
          <w:color w:val="000000" w:themeColor="text1"/>
          <w:sz w:val="24"/>
          <w:szCs w:val="24"/>
        </w:rPr>
        <w:t>,</w:t>
      </w:r>
      <w:r w:rsidRPr="002277ED">
        <w:rPr>
          <w:rFonts w:asciiTheme="majorHAnsi" w:hAnsiTheme="majorHAnsi" w:cstheme="majorHAnsi"/>
          <w:color w:val="000000" w:themeColor="text1"/>
          <w:sz w:val="24"/>
          <w:szCs w:val="24"/>
        </w:rPr>
        <w:t xml:space="preserve"> have not targeted reduction in stunting but rather targeted reduction in protein-energy malnutrition with a focus on reducing the prevalence of underweight children. The reduction in stunting became a target in the PPAN for the period 2005-2010 in which the target was a reduction from 29.0% in 2005 to 25.4% in 2010 among stunted children 0-5 years old.  In the succeeding PPAN 2011-2016, reduction in stunted under-five children was targeted from 32.3% in 2008 (as baseline) to 20.9% in 2016.  </w:t>
      </w:r>
    </w:p>
    <w:p w14:paraId="6103F8D7" w14:textId="77777777" w:rsidR="004449CC" w:rsidRDefault="004449CC" w:rsidP="00465A3D">
      <w:pPr>
        <w:spacing w:after="0" w:line="240" w:lineRule="auto"/>
        <w:ind w:left="720"/>
        <w:rPr>
          <w:rFonts w:asciiTheme="majorHAnsi" w:hAnsiTheme="majorHAnsi" w:cstheme="majorHAnsi"/>
          <w:color w:val="000000" w:themeColor="text1"/>
          <w:sz w:val="24"/>
          <w:szCs w:val="24"/>
        </w:rPr>
      </w:pPr>
    </w:p>
    <w:p w14:paraId="285D5BBD" w14:textId="48CA2083" w:rsidR="003B13F4" w:rsidRPr="002277ED"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The PPAN 2017-2022 targets a reduction of stunting prevalence from 33.4% in 2015 to 21.4% in 2022. The target is based on the World Health Assembly Global Nutrition Target by 2025 to have a 40% reduction in the number of </w:t>
      </w:r>
      <w:r w:rsidR="00CA1B17">
        <w:rPr>
          <w:rFonts w:asciiTheme="majorHAnsi" w:hAnsiTheme="majorHAnsi" w:cstheme="majorHAnsi"/>
          <w:color w:val="000000" w:themeColor="text1"/>
          <w:sz w:val="24"/>
          <w:szCs w:val="24"/>
        </w:rPr>
        <w:t xml:space="preserve">stunted </w:t>
      </w:r>
      <w:r w:rsidRPr="002277ED">
        <w:rPr>
          <w:rFonts w:asciiTheme="majorHAnsi" w:hAnsiTheme="majorHAnsi" w:cstheme="majorHAnsi"/>
          <w:color w:val="000000" w:themeColor="text1"/>
          <w:sz w:val="24"/>
          <w:szCs w:val="24"/>
        </w:rPr>
        <w:t>children under five</w:t>
      </w:r>
      <w:r w:rsidR="00CA1B17">
        <w:rPr>
          <w:rFonts w:asciiTheme="majorHAnsi" w:hAnsiTheme="majorHAnsi" w:cstheme="majorHAnsi"/>
          <w:color w:val="000000" w:themeColor="text1"/>
          <w:sz w:val="24"/>
          <w:szCs w:val="24"/>
        </w:rPr>
        <w:t xml:space="preserve"> years.</w:t>
      </w:r>
      <w:r w:rsidRPr="002277ED">
        <w:rPr>
          <w:rFonts w:asciiTheme="majorHAnsi" w:hAnsiTheme="majorHAnsi" w:cstheme="majorHAnsi"/>
          <w:color w:val="000000" w:themeColor="text1"/>
          <w:sz w:val="24"/>
          <w:szCs w:val="24"/>
        </w:rPr>
        <w:t xml:space="preserve"> This is consistent with the 2030 Sustainable Development Goals specifically, </w:t>
      </w:r>
      <w:r w:rsidRPr="002277ED">
        <w:rPr>
          <w:rFonts w:asciiTheme="majorHAnsi" w:hAnsiTheme="majorHAnsi" w:cstheme="majorHAnsi"/>
          <w:i/>
          <w:color w:val="000000" w:themeColor="text1"/>
          <w:sz w:val="24"/>
          <w:szCs w:val="24"/>
        </w:rPr>
        <w:t>Goal 2</w:t>
      </w:r>
      <w:r w:rsidRPr="002277ED">
        <w:rPr>
          <w:rFonts w:asciiTheme="majorHAnsi" w:hAnsiTheme="majorHAnsi" w:cstheme="majorHAnsi"/>
          <w:color w:val="000000" w:themeColor="text1"/>
          <w:sz w:val="24"/>
          <w:szCs w:val="24"/>
        </w:rPr>
        <w:t xml:space="preserve"> or </w:t>
      </w:r>
      <w:r w:rsidRPr="002277ED">
        <w:rPr>
          <w:rFonts w:asciiTheme="majorHAnsi" w:hAnsiTheme="majorHAnsi" w:cstheme="majorHAnsi"/>
          <w:i/>
          <w:color w:val="000000" w:themeColor="text1"/>
          <w:sz w:val="24"/>
          <w:szCs w:val="24"/>
        </w:rPr>
        <w:t>Zero Hunger</w:t>
      </w:r>
      <w:r w:rsidRPr="002277ED">
        <w:rPr>
          <w:rFonts w:asciiTheme="majorHAnsi" w:hAnsiTheme="majorHAnsi" w:cstheme="majorHAnsi"/>
          <w:color w:val="000000" w:themeColor="text1"/>
          <w:sz w:val="24"/>
          <w:szCs w:val="24"/>
        </w:rPr>
        <w:t xml:space="preserve"> </w:t>
      </w:r>
      <w:r w:rsidR="00665F82">
        <w:rPr>
          <w:rFonts w:asciiTheme="majorHAnsi" w:hAnsiTheme="majorHAnsi" w:cstheme="majorHAnsi"/>
          <w:color w:val="000000" w:themeColor="text1"/>
          <w:sz w:val="24"/>
          <w:szCs w:val="24"/>
        </w:rPr>
        <w:t xml:space="preserve">which </w:t>
      </w:r>
      <w:r w:rsidRPr="002277ED">
        <w:rPr>
          <w:rFonts w:asciiTheme="majorHAnsi" w:hAnsiTheme="majorHAnsi" w:cstheme="majorHAnsi"/>
          <w:color w:val="000000" w:themeColor="text1"/>
          <w:sz w:val="24"/>
          <w:szCs w:val="24"/>
        </w:rPr>
        <w:t xml:space="preserve">aims to end hunger, achieve food security and improved nutrition and promote sustainable agriculture with one of its targets being “by 2030, end all forms of malnutrition, </w:t>
      </w:r>
      <w:r w:rsidRPr="00A53AD7">
        <w:rPr>
          <w:rFonts w:asciiTheme="majorHAnsi" w:hAnsiTheme="majorHAnsi" w:cstheme="majorHAnsi"/>
          <w:bCs/>
          <w:color w:val="000000" w:themeColor="text1"/>
          <w:sz w:val="24"/>
          <w:szCs w:val="24"/>
        </w:rPr>
        <w:t>including achieving, by 2025, the internationally agreed targets on stunting and wasting in children under 5 years of age</w:t>
      </w:r>
      <w:r w:rsidRPr="002277ED">
        <w:rPr>
          <w:rFonts w:asciiTheme="majorHAnsi" w:hAnsiTheme="majorHAnsi" w:cstheme="majorHAnsi"/>
          <w:color w:val="000000" w:themeColor="text1"/>
          <w:sz w:val="24"/>
          <w:szCs w:val="24"/>
        </w:rPr>
        <w:t>, and address nutritional needs of adolescent girls, pregnant and lactating women and older persons.”</w:t>
      </w:r>
    </w:p>
    <w:p w14:paraId="20953BE0" w14:textId="77777777" w:rsidR="003B13F4" w:rsidRPr="002277ED" w:rsidRDefault="003B13F4" w:rsidP="00465A3D">
      <w:pPr>
        <w:widowControl w:val="0"/>
        <w:spacing w:after="0" w:line="240" w:lineRule="auto"/>
        <w:ind w:left="1980"/>
        <w:rPr>
          <w:rFonts w:asciiTheme="majorHAnsi" w:hAnsiTheme="majorHAnsi" w:cstheme="majorHAnsi"/>
          <w:color w:val="000000" w:themeColor="text1"/>
          <w:sz w:val="24"/>
          <w:szCs w:val="24"/>
        </w:rPr>
      </w:pPr>
    </w:p>
    <w:p w14:paraId="1826CE87" w14:textId="0980C47C" w:rsidR="003B13F4" w:rsidRPr="002277ED"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To achieve this target, the PPAN identified the provinces (Table 1) with the highest stunting rates as priority with an assumption that a </w:t>
      </w:r>
      <w:r w:rsidR="00665F82">
        <w:rPr>
          <w:rFonts w:asciiTheme="majorHAnsi" w:hAnsiTheme="majorHAnsi" w:cstheme="majorHAnsi"/>
          <w:color w:val="000000" w:themeColor="text1"/>
          <w:sz w:val="24"/>
          <w:szCs w:val="24"/>
        </w:rPr>
        <w:t>50%</w:t>
      </w:r>
      <w:r w:rsidRPr="002277ED">
        <w:rPr>
          <w:rFonts w:asciiTheme="majorHAnsi" w:hAnsiTheme="majorHAnsi" w:cstheme="majorHAnsi"/>
          <w:color w:val="000000" w:themeColor="text1"/>
          <w:sz w:val="24"/>
          <w:szCs w:val="24"/>
        </w:rPr>
        <w:t xml:space="preserve"> reduction in stunting in these areas should be able to reach the targeted reduction in terms of magnitude, i.e.</w:t>
      </w:r>
      <w:r w:rsidR="00665F82">
        <w:rPr>
          <w:rFonts w:asciiTheme="majorHAnsi" w:hAnsiTheme="majorHAnsi" w:cstheme="majorHAnsi"/>
          <w:color w:val="000000" w:themeColor="text1"/>
          <w:sz w:val="24"/>
          <w:szCs w:val="24"/>
        </w:rPr>
        <w:t>,</w:t>
      </w:r>
      <w:r w:rsidRPr="002277ED">
        <w:rPr>
          <w:rFonts w:asciiTheme="majorHAnsi" w:hAnsiTheme="majorHAnsi" w:cstheme="majorHAnsi"/>
          <w:color w:val="000000" w:themeColor="text1"/>
          <w:sz w:val="24"/>
          <w:szCs w:val="24"/>
        </w:rPr>
        <w:t xml:space="preserve"> number of children who are not stunted rather than percent of under-five children who are stunted. These provinces are prioritized for mobilization of local government units</w:t>
      </w:r>
      <w:r w:rsidR="00CA1B17">
        <w:rPr>
          <w:rFonts w:asciiTheme="majorHAnsi" w:hAnsiTheme="majorHAnsi" w:cstheme="majorHAnsi"/>
          <w:color w:val="000000" w:themeColor="text1"/>
          <w:sz w:val="24"/>
          <w:szCs w:val="24"/>
        </w:rPr>
        <w:t>.</w:t>
      </w:r>
    </w:p>
    <w:p w14:paraId="5766A4B5" w14:textId="77777777" w:rsidR="00BF43EF" w:rsidRDefault="00BF43EF" w:rsidP="00465A3D">
      <w:pPr>
        <w:spacing w:after="0" w:line="240" w:lineRule="auto"/>
        <w:ind w:left="720"/>
        <w:rPr>
          <w:rFonts w:asciiTheme="majorHAnsi" w:hAnsiTheme="majorHAnsi" w:cstheme="majorHAnsi"/>
          <w:b/>
          <w:bCs/>
          <w:color w:val="000000" w:themeColor="text1"/>
          <w:sz w:val="24"/>
          <w:szCs w:val="24"/>
        </w:rPr>
      </w:pPr>
    </w:p>
    <w:p w14:paraId="23CDD5D4" w14:textId="421CF236" w:rsidR="003B13F4" w:rsidRDefault="003B13F4" w:rsidP="00BF43EF">
      <w:pPr>
        <w:spacing w:after="12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b/>
          <w:bCs/>
          <w:color w:val="000000" w:themeColor="text1"/>
          <w:sz w:val="24"/>
          <w:szCs w:val="24"/>
        </w:rPr>
        <w:t>Table 1.</w:t>
      </w:r>
      <w:r w:rsidRPr="002277ED">
        <w:rPr>
          <w:rFonts w:asciiTheme="majorHAnsi" w:hAnsiTheme="majorHAnsi" w:cstheme="majorHAnsi"/>
          <w:color w:val="000000" w:themeColor="text1"/>
          <w:sz w:val="24"/>
          <w:szCs w:val="24"/>
        </w:rPr>
        <w:t xml:space="preserve">  PPAN 2017-2022 Focus Areas Based on Stunting Prevalence</w:t>
      </w:r>
      <w:r w:rsidR="000B581A">
        <w:rPr>
          <w:rFonts w:asciiTheme="majorHAnsi" w:hAnsiTheme="majorHAnsi" w:cstheme="majorHAnsi"/>
          <w:color w:val="000000" w:themeColor="text1"/>
          <w:sz w:val="24"/>
          <w:szCs w:val="24"/>
        </w:rPr>
        <w:t xml:space="preserve"> </w:t>
      </w:r>
    </w:p>
    <w:tbl>
      <w:tblPr>
        <w:tblStyle w:val="TableGrid"/>
        <w:tblW w:w="0" w:type="auto"/>
        <w:tblInd w:w="720" w:type="dxa"/>
        <w:tblLook w:val="04A0" w:firstRow="1" w:lastRow="0" w:firstColumn="1" w:lastColumn="0" w:noHBand="0" w:noVBand="1"/>
      </w:tblPr>
      <w:tblGrid>
        <w:gridCol w:w="1070"/>
        <w:gridCol w:w="3168"/>
        <w:gridCol w:w="1027"/>
        <w:gridCol w:w="3338"/>
      </w:tblGrid>
      <w:tr w:rsidR="000B581A" w14:paraId="10D7C090" w14:textId="77777777" w:rsidTr="00204DBE">
        <w:tc>
          <w:tcPr>
            <w:tcW w:w="1070" w:type="dxa"/>
          </w:tcPr>
          <w:p w14:paraId="2DAA2A25" w14:textId="63B98C27" w:rsidR="000B581A" w:rsidRDefault="000B581A" w:rsidP="00BF43EF">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Region</w:t>
            </w:r>
          </w:p>
        </w:tc>
        <w:tc>
          <w:tcPr>
            <w:tcW w:w="3168" w:type="dxa"/>
          </w:tcPr>
          <w:p w14:paraId="741F8FE6" w14:textId="6FE207E8" w:rsidR="000B581A" w:rsidRDefault="000B581A" w:rsidP="00BF43EF">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Province</w:t>
            </w:r>
          </w:p>
        </w:tc>
        <w:tc>
          <w:tcPr>
            <w:tcW w:w="1027" w:type="dxa"/>
          </w:tcPr>
          <w:p w14:paraId="79E06F2D" w14:textId="2A8BBD61" w:rsidR="000B581A" w:rsidRDefault="000B581A" w:rsidP="00BF43EF">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Region </w:t>
            </w:r>
          </w:p>
        </w:tc>
        <w:tc>
          <w:tcPr>
            <w:tcW w:w="3338" w:type="dxa"/>
          </w:tcPr>
          <w:p w14:paraId="3215FEAB" w14:textId="1F648A1D" w:rsidR="000B581A" w:rsidRDefault="000B581A" w:rsidP="00BF43EF">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Province</w:t>
            </w:r>
          </w:p>
        </w:tc>
      </w:tr>
      <w:tr w:rsidR="002C7EA3" w14:paraId="75A9F57D" w14:textId="77777777" w:rsidTr="000B581A">
        <w:tc>
          <w:tcPr>
            <w:tcW w:w="1070" w:type="dxa"/>
          </w:tcPr>
          <w:p w14:paraId="156902B1" w14:textId="3215D4A4"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2</w:t>
            </w:r>
          </w:p>
        </w:tc>
        <w:tc>
          <w:tcPr>
            <w:tcW w:w="3168" w:type="dxa"/>
          </w:tcPr>
          <w:p w14:paraId="78990B27" w14:textId="45142D2C" w:rsidR="002C7EA3" w:rsidRDefault="002C7EA3" w:rsidP="002C7EA3">
            <w:pPr>
              <w:spacing w:after="120"/>
              <w:rPr>
                <w:rFonts w:asciiTheme="majorHAnsi" w:hAnsiTheme="majorHAnsi" w:cstheme="majorHAnsi"/>
                <w:color w:val="000000" w:themeColor="text1"/>
                <w:sz w:val="24"/>
                <w:szCs w:val="24"/>
              </w:rPr>
            </w:pPr>
            <w:proofErr w:type="spellStart"/>
            <w:r>
              <w:rPr>
                <w:rFonts w:asciiTheme="majorHAnsi" w:hAnsiTheme="majorHAnsi" w:cstheme="majorHAnsi"/>
                <w:color w:val="000000" w:themeColor="text1"/>
                <w:sz w:val="24"/>
                <w:szCs w:val="24"/>
              </w:rPr>
              <w:t>Quirino</w:t>
            </w:r>
            <w:proofErr w:type="spellEnd"/>
          </w:p>
        </w:tc>
        <w:tc>
          <w:tcPr>
            <w:tcW w:w="1027" w:type="dxa"/>
          </w:tcPr>
          <w:p w14:paraId="224DC29E" w14:textId="6F84B13D"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8</w:t>
            </w:r>
          </w:p>
        </w:tc>
        <w:tc>
          <w:tcPr>
            <w:tcW w:w="3338" w:type="dxa"/>
          </w:tcPr>
          <w:p w14:paraId="1C2FED29" w14:textId="50907628"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Biliran, Eastern Samar, Northern Samar, Samar</w:t>
            </w:r>
          </w:p>
        </w:tc>
      </w:tr>
      <w:tr w:rsidR="002C7EA3" w14:paraId="18776B00" w14:textId="77777777" w:rsidTr="00204DBE">
        <w:tc>
          <w:tcPr>
            <w:tcW w:w="1070" w:type="dxa"/>
          </w:tcPr>
          <w:p w14:paraId="40031101" w14:textId="6A5FA11B"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CAR</w:t>
            </w:r>
          </w:p>
        </w:tc>
        <w:tc>
          <w:tcPr>
            <w:tcW w:w="3168" w:type="dxa"/>
          </w:tcPr>
          <w:p w14:paraId="50B03226" w14:textId="4B05EC11" w:rsidR="002C7EA3" w:rsidRDefault="002C7EA3" w:rsidP="002C7EA3">
            <w:pPr>
              <w:spacing w:after="120"/>
              <w:rPr>
                <w:rFonts w:asciiTheme="majorHAnsi" w:hAnsiTheme="majorHAnsi" w:cstheme="majorHAnsi"/>
                <w:color w:val="000000" w:themeColor="text1"/>
                <w:sz w:val="24"/>
                <w:szCs w:val="24"/>
              </w:rPr>
            </w:pPr>
            <w:proofErr w:type="spellStart"/>
            <w:r>
              <w:rPr>
                <w:rFonts w:asciiTheme="majorHAnsi" w:hAnsiTheme="majorHAnsi" w:cstheme="majorHAnsi"/>
                <w:color w:val="000000" w:themeColor="text1"/>
                <w:sz w:val="24"/>
                <w:szCs w:val="24"/>
              </w:rPr>
              <w:t>Abra</w:t>
            </w:r>
            <w:proofErr w:type="spellEnd"/>
            <w:r>
              <w:rPr>
                <w:rFonts w:asciiTheme="majorHAnsi" w:hAnsiTheme="majorHAnsi" w:cstheme="majorHAnsi"/>
                <w:color w:val="000000" w:themeColor="text1"/>
                <w:sz w:val="24"/>
                <w:szCs w:val="24"/>
              </w:rPr>
              <w:t>, Mt. Province, Ifugao</w:t>
            </w:r>
          </w:p>
        </w:tc>
        <w:tc>
          <w:tcPr>
            <w:tcW w:w="1027" w:type="dxa"/>
          </w:tcPr>
          <w:p w14:paraId="1280AD08" w14:textId="5111C641"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9</w:t>
            </w:r>
          </w:p>
        </w:tc>
        <w:tc>
          <w:tcPr>
            <w:tcW w:w="3338" w:type="dxa"/>
          </w:tcPr>
          <w:p w14:paraId="6D7ABB7C" w14:textId="31EF90C5"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Zamboanga del Norte, Zamboanga Sibugay</w:t>
            </w:r>
          </w:p>
        </w:tc>
      </w:tr>
      <w:tr w:rsidR="002C7EA3" w14:paraId="7D56A4E7" w14:textId="77777777" w:rsidTr="000B581A">
        <w:tc>
          <w:tcPr>
            <w:tcW w:w="1070" w:type="dxa"/>
          </w:tcPr>
          <w:p w14:paraId="0A605FAF" w14:textId="00012576"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3</w:t>
            </w:r>
          </w:p>
        </w:tc>
        <w:tc>
          <w:tcPr>
            <w:tcW w:w="3168" w:type="dxa"/>
          </w:tcPr>
          <w:p w14:paraId="2E437C44" w14:textId="00F80789"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Aurora</w:t>
            </w:r>
          </w:p>
        </w:tc>
        <w:tc>
          <w:tcPr>
            <w:tcW w:w="1027" w:type="dxa"/>
          </w:tcPr>
          <w:p w14:paraId="6E02FF50" w14:textId="4E919149"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10</w:t>
            </w:r>
          </w:p>
        </w:tc>
        <w:tc>
          <w:tcPr>
            <w:tcW w:w="3338" w:type="dxa"/>
          </w:tcPr>
          <w:p w14:paraId="04098C43" w14:textId="417F6E71"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Bukidnon, Lanao del Norte</w:t>
            </w:r>
          </w:p>
        </w:tc>
      </w:tr>
      <w:tr w:rsidR="002C7EA3" w14:paraId="4141CF6F" w14:textId="77777777" w:rsidTr="000B581A">
        <w:tc>
          <w:tcPr>
            <w:tcW w:w="1070" w:type="dxa"/>
          </w:tcPr>
          <w:p w14:paraId="55767BFF" w14:textId="37F521DD"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4B</w:t>
            </w:r>
          </w:p>
        </w:tc>
        <w:tc>
          <w:tcPr>
            <w:tcW w:w="3168" w:type="dxa"/>
          </w:tcPr>
          <w:p w14:paraId="3D7FB609" w14:textId="5220DAE6"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Occidental Mindoro, Palawan, Romblon</w:t>
            </w:r>
          </w:p>
        </w:tc>
        <w:tc>
          <w:tcPr>
            <w:tcW w:w="1027" w:type="dxa"/>
          </w:tcPr>
          <w:p w14:paraId="67774D49" w14:textId="50BCC57C"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12</w:t>
            </w:r>
          </w:p>
        </w:tc>
        <w:tc>
          <w:tcPr>
            <w:tcW w:w="3338" w:type="dxa"/>
          </w:tcPr>
          <w:p w14:paraId="66DCD770" w14:textId="74F0F71E"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North Cotabato, Sarangani, South Cotabato, Sultan Kudarat</w:t>
            </w:r>
          </w:p>
        </w:tc>
      </w:tr>
      <w:tr w:rsidR="002C7EA3" w14:paraId="2B43FF86" w14:textId="77777777" w:rsidTr="00204DBE">
        <w:tc>
          <w:tcPr>
            <w:tcW w:w="1070" w:type="dxa"/>
          </w:tcPr>
          <w:p w14:paraId="3850A8A8" w14:textId="517A8B8F"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5</w:t>
            </w:r>
          </w:p>
        </w:tc>
        <w:tc>
          <w:tcPr>
            <w:tcW w:w="3168" w:type="dxa"/>
          </w:tcPr>
          <w:p w14:paraId="0962FDB7" w14:textId="6548DD44"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Albay, Masbate, Camarines Norte, Camarines Sur, </w:t>
            </w:r>
            <w:proofErr w:type="spellStart"/>
            <w:r>
              <w:rPr>
                <w:rFonts w:asciiTheme="majorHAnsi" w:hAnsiTheme="majorHAnsi" w:cstheme="majorHAnsi"/>
                <w:color w:val="000000" w:themeColor="text1"/>
                <w:sz w:val="24"/>
                <w:szCs w:val="24"/>
              </w:rPr>
              <w:t>Catanduanes</w:t>
            </w:r>
            <w:proofErr w:type="spellEnd"/>
          </w:p>
        </w:tc>
        <w:tc>
          <w:tcPr>
            <w:tcW w:w="1027" w:type="dxa"/>
          </w:tcPr>
          <w:p w14:paraId="35AC104D" w14:textId="5B452844"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Caraga</w:t>
            </w:r>
          </w:p>
        </w:tc>
        <w:tc>
          <w:tcPr>
            <w:tcW w:w="3338" w:type="dxa"/>
          </w:tcPr>
          <w:p w14:paraId="24FA2401" w14:textId="0726A7FA" w:rsidR="002C7EA3" w:rsidRDefault="002C7EA3" w:rsidP="002C7EA3">
            <w:pPr>
              <w:spacing w:after="120"/>
              <w:rPr>
                <w:rFonts w:asciiTheme="majorHAnsi" w:hAnsiTheme="majorHAnsi" w:cstheme="majorHAnsi"/>
                <w:color w:val="000000" w:themeColor="text1"/>
                <w:sz w:val="24"/>
                <w:szCs w:val="24"/>
              </w:rPr>
            </w:pPr>
            <w:proofErr w:type="spellStart"/>
            <w:r>
              <w:rPr>
                <w:rFonts w:asciiTheme="majorHAnsi" w:hAnsiTheme="majorHAnsi" w:cstheme="majorHAnsi"/>
                <w:color w:val="000000" w:themeColor="text1"/>
                <w:sz w:val="24"/>
                <w:szCs w:val="24"/>
              </w:rPr>
              <w:t>Agusan</w:t>
            </w:r>
            <w:proofErr w:type="spellEnd"/>
            <w:r>
              <w:rPr>
                <w:rFonts w:asciiTheme="majorHAnsi" w:hAnsiTheme="majorHAnsi" w:cstheme="majorHAnsi"/>
                <w:color w:val="000000" w:themeColor="text1"/>
                <w:sz w:val="24"/>
                <w:szCs w:val="24"/>
              </w:rPr>
              <w:t xml:space="preserve"> del Sur</w:t>
            </w:r>
          </w:p>
        </w:tc>
      </w:tr>
      <w:tr w:rsidR="002C7EA3" w14:paraId="4B50B6F8" w14:textId="77777777" w:rsidTr="00204DBE">
        <w:tc>
          <w:tcPr>
            <w:tcW w:w="1070" w:type="dxa"/>
          </w:tcPr>
          <w:p w14:paraId="6AAE8441" w14:textId="4179D66C"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6</w:t>
            </w:r>
          </w:p>
        </w:tc>
        <w:tc>
          <w:tcPr>
            <w:tcW w:w="3168" w:type="dxa"/>
          </w:tcPr>
          <w:p w14:paraId="4414A3E1" w14:textId="7A23C74C"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Aklan, Antique, Negros Occidental, </w:t>
            </w:r>
            <w:proofErr w:type="spellStart"/>
            <w:r>
              <w:rPr>
                <w:rFonts w:asciiTheme="majorHAnsi" w:hAnsiTheme="majorHAnsi" w:cstheme="majorHAnsi"/>
                <w:color w:val="000000" w:themeColor="text1"/>
                <w:sz w:val="24"/>
                <w:szCs w:val="24"/>
              </w:rPr>
              <w:t>Capiz</w:t>
            </w:r>
            <w:proofErr w:type="spellEnd"/>
          </w:p>
        </w:tc>
        <w:tc>
          <w:tcPr>
            <w:tcW w:w="1027" w:type="dxa"/>
          </w:tcPr>
          <w:p w14:paraId="66DFC8A6" w14:textId="7106CB2E"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BARMM</w:t>
            </w:r>
          </w:p>
        </w:tc>
        <w:tc>
          <w:tcPr>
            <w:tcW w:w="3338" w:type="dxa"/>
          </w:tcPr>
          <w:p w14:paraId="3221874F" w14:textId="2CAD87BE"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Lanao del Sur, Maguindanao, Sulu, </w:t>
            </w:r>
            <w:proofErr w:type="spellStart"/>
            <w:r>
              <w:rPr>
                <w:rFonts w:asciiTheme="majorHAnsi" w:hAnsiTheme="majorHAnsi" w:cstheme="majorHAnsi"/>
                <w:color w:val="000000" w:themeColor="text1"/>
                <w:sz w:val="24"/>
                <w:szCs w:val="24"/>
              </w:rPr>
              <w:t>Tawi-Tawi</w:t>
            </w:r>
            <w:proofErr w:type="spellEnd"/>
          </w:p>
        </w:tc>
      </w:tr>
      <w:tr w:rsidR="002C7EA3" w14:paraId="2240FA79" w14:textId="77777777" w:rsidTr="00204DBE">
        <w:tc>
          <w:tcPr>
            <w:tcW w:w="1070" w:type="dxa"/>
          </w:tcPr>
          <w:p w14:paraId="728816B1" w14:textId="5B2EB530"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7</w:t>
            </w:r>
          </w:p>
        </w:tc>
        <w:tc>
          <w:tcPr>
            <w:tcW w:w="3168" w:type="dxa"/>
          </w:tcPr>
          <w:p w14:paraId="69DB72E5" w14:textId="08BC7647" w:rsidR="002C7EA3" w:rsidRDefault="002C7EA3" w:rsidP="002C7EA3">
            <w:pPr>
              <w:spacing w:after="1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Negros Oriental, Bo</w:t>
            </w:r>
            <w:r w:rsidR="00542F3D">
              <w:rPr>
                <w:rFonts w:asciiTheme="majorHAnsi" w:hAnsiTheme="majorHAnsi" w:cstheme="majorHAnsi"/>
                <w:color w:val="000000" w:themeColor="text1"/>
                <w:sz w:val="24"/>
                <w:szCs w:val="24"/>
              </w:rPr>
              <w:t>h</w:t>
            </w:r>
            <w:r>
              <w:rPr>
                <w:rFonts w:asciiTheme="majorHAnsi" w:hAnsiTheme="majorHAnsi" w:cstheme="majorHAnsi"/>
                <w:color w:val="000000" w:themeColor="text1"/>
                <w:sz w:val="24"/>
                <w:szCs w:val="24"/>
              </w:rPr>
              <w:t>ol</w:t>
            </w:r>
          </w:p>
        </w:tc>
        <w:tc>
          <w:tcPr>
            <w:tcW w:w="1027" w:type="dxa"/>
          </w:tcPr>
          <w:p w14:paraId="22D398EE" w14:textId="22806784" w:rsidR="002C7EA3" w:rsidRDefault="002C7EA3" w:rsidP="002C7EA3">
            <w:pPr>
              <w:spacing w:after="120"/>
              <w:rPr>
                <w:rFonts w:asciiTheme="majorHAnsi" w:hAnsiTheme="majorHAnsi" w:cstheme="majorHAnsi"/>
                <w:color w:val="000000" w:themeColor="text1"/>
                <w:sz w:val="24"/>
                <w:szCs w:val="24"/>
              </w:rPr>
            </w:pPr>
          </w:p>
        </w:tc>
        <w:tc>
          <w:tcPr>
            <w:tcW w:w="3338" w:type="dxa"/>
          </w:tcPr>
          <w:p w14:paraId="2A9E9EDB" w14:textId="19E287CC" w:rsidR="002C7EA3" w:rsidRDefault="002C7EA3" w:rsidP="002C7EA3">
            <w:pPr>
              <w:spacing w:after="120"/>
              <w:rPr>
                <w:rFonts w:asciiTheme="majorHAnsi" w:hAnsiTheme="majorHAnsi" w:cstheme="majorHAnsi"/>
                <w:color w:val="000000" w:themeColor="text1"/>
                <w:sz w:val="24"/>
                <w:szCs w:val="24"/>
              </w:rPr>
            </w:pPr>
          </w:p>
        </w:tc>
      </w:tr>
    </w:tbl>
    <w:p w14:paraId="6B84CFEA" w14:textId="61293D17" w:rsidR="000B581A" w:rsidRDefault="000B581A" w:rsidP="00BF43EF">
      <w:pPr>
        <w:spacing w:after="120" w:line="240" w:lineRule="auto"/>
        <w:ind w:left="720"/>
        <w:rPr>
          <w:rFonts w:asciiTheme="majorHAnsi" w:hAnsiTheme="majorHAnsi" w:cstheme="majorHAnsi"/>
          <w:color w:val="000000" w:themeColor="text1"/>
          <w:sz w:val="24"/>
          <w:szCs w:val="24"/>
        </w:rPr>
      </w:pPr>
    </w:p>
    <w:p w14:paraId="0980024B" w14:textId="7CFEA992" w:rsidR="003B13F4" w:rsidRDefault="003B13F4" w:rsidP="00465A3D">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However, the target provinces have been updated and the new priority provinces (Table 2) have been aligned with the Human Development and Poverty Reduction Cluster (HDPRC) Priority Provinces.</w:t>
      </w:r>
      <w:r w:rsidR="00F75F19">
        <w:rPr>
          <w:rFonts w:asciiTheme="majorHAnsi" w:hAnsiTheme="majorHAnsi" w:cstheme="majorHAnsi"/>
          <w:color w:val="000000" w:themeColor="text1"/>
          <w:sz w:val="24"/>
          <w:szCs w:val="24"/>
        </w:rPr>
        <w:t xml:space="preserve"> </w:t>
      </w:r>
      <w:r w:rsidR="0052045A">
        <w:rPr>
          <w:rFonts w:asciiTheme="majorHAnsi" w:hAnsiTheme="majorHAnsi" w:cstheme="majorHAnsi"/>
          <w:color w:val="000000" w:themeColor="text1"/>
          <w:sz w:val="24"/>
          <w:szCs w:val="24"/>
        </w:rPr>
        <w:t xml:space="preserve">These provinces have been identified with one of the criteria being </w:t>
      </w:r>
      <w:r w:rsidR="00CA1B17">
        <w:rPr>
          <w:rFonts w:asciiTheme="majorHAnsi" w:hAnsiTheme="majorHAnsi" w:cstheme="majorHAnsi"/>
          <w:color w:val="000000" w:themeColor="text1"/>
          <w:sz w:val="24"/>
          <w:szCs w:val="24"/>
        </w:rPr>
        <w:t xml:space="preserve">the </w:t>
      </w:r>
      <w:r w:rsidR="0052045A">
        <w:rPr>
          <w:rFonts w:asciiTheme="majorHAnsi" w:hAnsiTheme="majorHAnsi" w:cstheme="majorHAnsi"/>
          <w:color w:val="000000" w:themeColor="text1"/>
          <w:sz w:val="24"/>
          <w:szCs w:val="24"/>
        </w:rPr>
        <w:t xml:space="preserve">prevalence of stunting.  </w:t>
      </w:r>
    </w:p>
    <w:p w14:paraId="42152345" w14:textId="77777777" w:rsidR="00BF43EF" w:rsidRPr="002277ED" w:rsidRDefault="00BF43EF" w:rsidP="00465A3D">
      <w:pPr>
        <w:spacing w:after="0" w:line="240" w:lineRule="auto"/>
        <w:ind w:left="720"/>
        <w:rPr>
          <w:rFonts w:asciiTheme="majorHAnsi" w:hAnsiTheme="majorHAnsi" w:cstheme="majorHAnsi"/>
          <w:color w:val="000000" w:themeColor="text1"/>
          <w:sz w:val="24"/>
          <w:szCs w:val="24"/>
        </w:rPr>
      </w:pPr>
    </w:p>
    <w:p w14:paraId="0EE4B5C7" w14:textId="77777777" w:rsidR="003B13F4" w:rsidRPr="002277ED" w:rsidRDefault="003B13F4" w:rsidP="00BF43EF">
      <w:pPr>
        <w:spacing w:after="12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b/>
          <w:bCs/>
          <w:color w:val="000000" w:themeColor="text1"/>
          <w:sz w:val="24"/>
          <w:szCs w:val="24"/>
        </w:rPr>
        <w:t>Table 2.</w:t>
      </w:r>
      <w:r w:rsidRPr="002277ED">
        <w:rPr>
          <w:rFonts w:asciiTheme="majorHAnsi" w:hAnsiTheme="majorHAnsi" w:cstheme="majorHAnsi"/>
          <w:color w:val="000000" w:themeColor="text1"/>
          <w:sz w:val="24"/>
          <w:szCs w:val="24"/>
        </w:rPr>
        <w:t xml:space="preserve"> HDPRC Priority Provinces </w:t>
      </w:r>
    </w:p>
    <w:tbl>
      <w:tblPr>
        <w:tblStyle w:val="TableGrid"/>
        <w:tblW w:w="0" w:type="auto"/>
        <w:tblInd w:w="720" w:type="dxa"/>
        <w:tblLook w:val="04A0" w:firstRow="1" w:lastRow="0" w:firstColumn="1" w:lastColumn="0" w:noHBand="0" w:noVBand="1"/>
      </w:tblPr>
      <w:tblGrid>
        <w:gridCol w:w="1969"/>
        <w:gridCol w:w="1708"/>
        <w:gridCol w:w="2241"/>
        <w:gridCol w:w="2417"/>
      </w:tblGrid>
      <w:tr w:rsidR="003B13F4" w:rsidRPr="002277ED" w14:paraId="738109CF" w14:textId="77777777" w:rsidTr="00204DBE">
        <w:trPr>
          <w:tblHeader/>
        </w:trPr>
        <w:tc>
          <w:tcPr>
            <w:tcW w:w="1969" w:type="dxa"/>
          </w:tcPr>
          <w:p w14:paraId="771E49CD" w14:textId="5B5C7B69" w:rsidR="003B13F4" w:rsidRPr="00204DBE" w:rsidRDefault="00542F3D" w:rsidP="00465A3D">
            <w:pPr>
              <w:rPr>
                <w:rFonts w:asciiTheme="majorHAnsi" w:hAnsiTheme="majorHAnsi" w:cstheme="majorHAnsi"/>
                <w:b/>
                <w:bCs/>
                <w:color w:val="000000" w:themeColor="text1"/>
                <w:sz w:val="24"/>
                <w:szCs w:val="24"/>
              </w:rPr>
            </w:pPr>
            <w:r w:rsidRPr="00204DBE">
              <w:rPr>
                <w:rFonts w:asciiTheme="majorHAnsi" w:hAnsiTheme="majorHAnsi" w:cstheme="majorHAnsi"/>
                <w:b/>
                <w:bCs/>
                <w:color w:val="000000" w:themeColor="text1"/>
                <w:sz w:val="24"/>
                <w:szCs w:val="24"/>
              </w:rPr>
              <w:t>Level of Priority</w:t>
            </w:r>
          </w:p>
        </w:tc>
        <w:tc>
          <w:tcPr>
            <w:tcW w:w="1708" w:type="dxa"/>
          </w:tcPr>
          <w:p w14:paraId="60023000" w14:textId="77777777" w:rsidR="003B13F4" w:rsidRPr="00204DBE" w:rsidRDefault="003B13F4" w:rsidP="00465A3D">
            <w:pPr>
              <w:rPr>
                <w:rFonts w:asciiTheme="majorHAnsi" w:hAnsiTheme="majorHAnsi" w:cstheme="majorHAnsi"/>
                <w:b/>
                <w:bCs/>
                <w:color w:val="000000" w:themeColor="text1"/>
                <w:sz w:val="24"/>
                <w:szCs w:val="24"/>
              </w:rPr>
            </w:pPr>
            <w:r w:rsidRPr="00204DBE">
              <w:rPr>
                <w:rFonts w:asciiTheme="majorHAnsi" w:hAnsiTheme="majorHAnsi" w:cstheme="majorHAnsi"/>
                <w:b/>
                <w:bCs/>
                <w:color w:val="000000" w:themeColor="text1"/>
                <w:sz w:val="24"/>
                <w:szCs w:val="24"/>
              </w:rPr>
              <w:t>Luzon</w:t>
            </w:r>
          </w:p>
        </w:tc>
        <w:tc>
          <w:tcPr>
            <w:tcW w:w="2241" w:type="dxa"/>
          </w:tcPr>
          <w:p w14:paraId="4EF84F3C" w14:textId="77777777" w:rsidR="003B13F4" w:rsidRPr="00204DBE" w:rsidRDefault="003B13F4" w:rsidP="00465A3D">
            <w:pPr>
              <w:rPr>
                <w:rFonts w:asciiTheme="majorHAnsi" w:hAnsiTheme="majorHAnsi" w:cstheme="majorHAnsi"/>
                <w:b/>
                <w:bCs/>
                <w:color w:val="000000" w:themeColor="text1"/>
                <w:sz w:val="24"/>
                <w:szCs w:val="24"/>
              </w:rPr>
            </w:pPr>
            <w:r w:rsidRPr="00204DBE">
              <w:rPr>
                <w:rFonts w:asciiTheme="majorHAnsi" w:hAnsiTheme="majorHAnsi" w:cstheme="majorHAnsi"/>
                <w:b/>
                <w:bCs/>
                <w:color w:val="000000" w:themeColor="text1"/>
                <w:sz w:val="24"/>
                <w:szCs w:val="24"/>
              </w:rPr>
              <w:t>Visayas</w:t>
            </w:r>
          </w:p>
        </w:tc>
        <w:tc>
          <w:tcPr>
            <w:tcW w:w="2417" w:type="dxa"/>
          </w:tcPr>
          <w:p w14:paraId="27048578" w14:textId="77777777" w:rsidR="003B13F4" w:rsidRPr="00204DBE" w:rsidRDefault="003B13F4" w:rsidP="00465A3D">
            <w:pPr>
              <w:rPr>
                <w:rFonts w:asciiTheme="majorHAnsi" w:hAnsiTheme="majorHAnsi" w:cstheme="majorHAnsi"/>
                <w:b/>
                <w:bCs/>
                <w:color w:val="000000" w:themeColor="text1"/>
                <w:sz w:val="24"/>
                <w:szCs w:val="24"/>
              </w:rPr>
            </w:pPr>
            <w:r w:rsidRPr="00204DBE">
              <w:rPr>
                <w:rFonts w:asciiTheme="majorHAnsi" w:hAnsiTheme="majorHAnsi" w:cstheme="majorHAnsi"/>
                <w:b/>
                <w:bCs/>
                <w:color w:val="000000" w:themeColor="text1"/>
                <w:sz w:val="24"/>
                <w:szCs w:val="24"/>
              </w:rPr>
              <w:t>Mindanao</w:t>
            </w:r>
          </w:p>
        </w:tc>
      </w:tr>
      <w:tr w:rsidR="003B13F4" w:rsidRPr="002277ED" w14:paraId="7BF70AD6" w14:textId="77777777" w:rsidTr="00BF43EF">
        <w:tc>
          <w:tcPr>
            <w:tcW w:w="1969" w:type="dxa"/>
          </w:tcPr>
          <w:p w14:paraId="38623366" w14:textId="77777777" w:rsidR="003B13F4" w:rsidRPr="002277ED" w:rsidRDefault="003B13F4" w:rsidP="00465A3D">
            <w:pPr>
              <w:rPr>
                <w:rFonts w:asciiTheme="majorHAnsi" w:hAnsiTheme="majorHAnsi" w:cstheme="majorHAnsi"/>
                <w:color w:val="000000" w:themeColor="text1"/>
                <w:sz w:val="24"/>
                <w:szCs w:val="24"/>
              </w:rPr>
            </w:pPr>
            <w:proofErr w:type="gramStart"/>
            <w:r w:rsidRPr="002277ED">
              <w:rPr>
                <w:rFonts w:asciiTheme="majorHAnsi" w:hAnsiTheme="majorHAnsi" w:cstheme="majorHAnsi"/>
                <w:color w:val="000000" w:themeColor="text1"/>
                <w:sz w:val="24"/>
                <w:szCs w:val="24"/>
              </w:rPr>
              <w:t>First Priority</w:t>
            </w:r>
            <w:proofErr w:type="gramEnd"/>
          </w:p>
        </w:tc>
        <w:tc>
          <w:tcPr>
            <w:tcW w:w="1708" w:type="dxa"/>
          </w:tcPr>
          <w:p w14:paraId="2A5AAACB"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Camarines Sur</w:t>
            </w:r>
          </w:p>
        </w:tc>
        <w:tc>
          <w:tcPr>
            <w:tcW w:w="2241" w:type="dxa"/>
          </w:tcPr>
          <w:p w14:paraId="7357064F"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Negros Occidental</w:t>
            </w:r>
          </w:p>
          <w:p w14:paraId="6C99F95C"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Negros Oriental</w:t>
            </w:r>
          </w:p>
        </w:tc>
        <w:tc>
          <w:tcPr>
            <w:tcW w:w="2417" w:type="dxa"/>
          </w:tcPr>
          <w:p w14:paraId="6A003794"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Bukidnon</w:t>
            </w:r>
          </w:p>
          <w:p w14:paraId="25611E08"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North Cotabato</w:t>
            </w:r>
          </w:p>
          <w:p w14:paraId="19C9D6A6"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South Cotabato</w:t>
            </w:r>
          </w:p>
          <w:p w14:paraId="6F3C6B8E"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Zamboanga del Norte</w:t>
            </w:r>
          </w:p>
        </w:tc>
      </w:tr>
      <w:tr w:rsidR="003B13F4" w:rsidRPr="002277ED" w14:paraId="5492C556" w14:textId="77777777" w:rsidTr="00BF43EF">
        <w:tc>
          <w:tcPr>
            <w:tcW w:w="1969" w:type="dxa"/>
          </w:tcPr>
          <w:p w14:paraId="4F67B571"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Second Priority</w:t>
            </w:r>
          </w:p>
          <w:p w14:paraId="58A89A13" w14:textId="2C3216E3"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(2021)</w:t>
            </w:r>
            <w:r w:rsidR="00BF43EF">
              <w:rPr>
                <w:rFonts w:asciiTheme="majorHAnsi" w:hAnsiTheme="majorHAnsi" w:cstheme="majorHAnsi"/>
                <w:color w:val="000000" w:themeColor="text1"/>
                <w:sz w:val="24"/>
                <w:szCs w:val="24"/>
              </w:rPr>
              <w:t xml:space="preserve"> – </w:t>
            </w:r>
            <w:r w:rsidRPr="002277ED">
              <w:rPr>
                <w:rFonts w:asciiTheme="majorHAnsi" w:hAnsiTheme="majorHAnsi" w:cstheme="majorHAnsi"/>
                <w:color w:val="000000" w:themeColor="text1"/>
                <w:sz w:val="24"/>
                <w:szCs w:val="24"/>
              </w:rPr>
              <w:t>focused on nutrition)</w:t>
            </w:r>
          </w:p>
        </w:tc>
        <w:tc>
          <w:tcPr>
            <w:tcW w:w="1708" w:type="dxa"/>
          </w:tcPr>
          <w:p w14:paraId="572BA591" w14:textId="77777777" w:rsidR="003B13F4" w:rsidRPr="002277ED" w:rsidRDefault="003B13F4" w:rsidP="00465A3D">
            <w:pPr>
              <w:rPr>
                <w:rFonts w:asciiTheme="majorHAnsi" w:hAnsiTheme="majorHAnsi" w:cstheme="majorHAnsi"/>
                <w:color w:val="000000" w:themeColor="text1"/>
                <w:sz w:val="24"/>
                <w:szCs w:val="24"/>
              </w:rPr>
            </w:pPr>
            <w:proofErr w:type="spellStart"/>
            <w:r w:rsidRPr="002277ED">
              <w:rPr>
                <w:rFonts w:asciiTheme="majorHAnsi" w:hAnsiTheme="majorHAnsi" w:cstheme="majorHAnsi"/>
                <w:color w:val="000000" w:themeColor="text1"/>
                <w:sz w:val="24"/>
                <w:szCs w:val="24"/>
              </w:rPr>
              <w:t>Catanduanes</w:t>
            </w:r>
            <w:proofErr w:type="spellEnd"/>
          </w:p>
          <w:p w14:paraId="407B7D46"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Masbate</w:t>
            </w:r>
          </w:p>
        </w:tc>
        <w:tc>
          <w:tcPr>
            <w:tcW w:w="2241" w:type="dxa"/>
          </w:tcPr>
          <w:p w14:paraId="5C81B8D9"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Eastern Samar</w:t>
            </w:r>
          </w:p>
          <w:p w14:paraId="779D558A"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Northern Samar</w:t>
            </w:r>
          </w:p>
          <w:p w14:paraId="69E780DF"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Western Samar</w:t>
            </w:r>
          </w:p>
        </w:tc>
        <w:tc>
          <w:tcPr>
            <w:tcW w:w="2417" w:type="dxa"/>
          </w:tcPr>
          <w:p w14:paraId="7147E105"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Lanao del Norte</w:t>
            </w:r>
          </w:p>
          <w:p w14:paraId="6D90803D"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Sarangani</w:t>
            </w:r>
          </w:p>
          <w:p w14:paraId="5B949513"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Sultan Kudarat</w:t>
            </w:r>
          </w:p>
          <w:p w14:paraId="6E27EFE9" w14:textId="77777777" w:rsidR="003B13F4" w:rsidRPr="002277ED" w:rsidRDefault="003B13F4" w:rsidP="00465A3D">
            <w:pPr>
              <w:rPr>
                <w:rFonts w:asciiTheme="majorHAnsi" w:hAnsiTheme="majorHAnsi" w:cstheme="majorHAnsi"/>
                <w:color w:val="000000" w:themeColor="text1"/>
                <w:sz w:val="24"/>
                <w:szCs w:val="24"/>
              </w:rPr>
            </w:pPr>
            <w:proofErr w:type="spellStart"/>
            <w:r w:rsidRPr="002277ED">
              <w:rPr>
                <w:rFonts w:asciiTheme="majorHAnsi" w:hAnsiTheme="majorHAnsi" w:cstheme="majorHAnsi"/>
                <w:color w:val="000000" w:themeColor="text1"/>
                <w:sz w:val="24"/>
                <w:szCs w:val="24"/>
              </w:rPr>
              <w:t>Agusan</w:t>
            </w:r>
            <w:proofErr w:type="spellEnd"/>
            <w:r w:rsidRPr="002277ED">
              <w:rPr>
                <w:rFonts w:asciiTheme="majorHAnsi" w:hAnsiTheme="majorHAnsi" w:cstheme="majorHAnsi"/>
                <w:color w:val="000000" w:themeColor="text1"/>
                <w:sz w:val="24"/>
                <w:szCs w:val="24"/>
              </w:rPr>
              <w:t xml:space="preserve"> del Sur</w:t>
            </w:r>
          </w:p>
          <w:p w14:paraId="0D2BC112"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Maguindanao</w:t>
            </w:r>
          </w:p>
          <w:p w14:paraId="629A9A17"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Lanao del Sur</w:t>
            </w:r>
          </w:p>
          <w:p w14:paraId="60165A4A"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Sulu</w:t>
            </w:r>
          </w:p>
        </w:tc>
      </w:tr>
      <w:tr w:rsidR="003B13F4" w:rsidRPr="002277ED" w14:paraId="58C3246C" w14:textId="77777777" w:rsidTr="00BF43EF">
        <w:tc>
          <w:tcPr>
            <w:tcW w:w="1969" w:type="dxa"/>
          </w:tcPr>
          <w:p w14:paraId="1DA96922"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Second Priority (2021) – focused on teenage pregnancy</w:t>
            </w:r>
          </w:p>
        </w:tc>
        <w:tc>
          <w:tcPr>
            <w:tcW w:w="1708" w:type="dxa"/>
          </w:tcPr>
          <w:p w14:paraId="0732FE9E"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Pangasinan</w:t>
            </w:r>
          </w:p>
          <w:p w14:paraId="4A5EAEE4"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Nueva Ecija</w:t>
            </w:r>
          </w:p>
          <w:p w14:paraId="2D684336"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Quezon</w:t>
            </w:r>
          </w:p>
        </w:tc>
        <w:tc>
          <w:tcPr>
            <w:tcW w:w="2241" w:type="dxa"/>
          </w:tcPr>
          <w:p w14:paraId="13E7350E"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Iloilo</w:t>
            </w:r>
          </w:p>
          <w:p w14:paraId="27EB03AC"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Cebu</w:t>
            </w:r>
          </w:p>
          <w:p w14:paraId="7DF8B00D"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Leyte</w:t>
            </w:r>
          </w:p>
        </w:tc>
        <w:tc>
          <w:tcPr>
            <w:tcW w:w="2417" w:type="dxa"/>
          </w:tcPr>
          <w:p w14:paraId="4886E95E"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Zamboanga del Sur</w:t>
            </w:r>
          </w:p>
          <w:p w14:paraId="7AB3A4B8"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Davao del Sur</w:t>
            </w:r>
          </w:p>
        </w:tc>
      </w:tr>
      <w:tr w:rsidR="003B13F4" w:rsidRPr="002277ED" w14:paraId="09DA7116" w14:textId="77777777" w:rsidTr="00BF43EF">
        <w:tc>
          <w:tcPr>
            <w:tcW w:w="1969" w:type="dxa"/>
          </w:tcPr>
          <w:p w14:paraId="51592D8F"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Third Priority</w:t>
            </w:r>
          </w:p>
        </w:tc>
        <w:tc>
          <w:tcPr>
            <w:tcW w:w="1708" w:type="dxa"/>
          </w:tcPr>
          <w:p w14:paraId="6535971F" w14:textId="77777777" w:rsidR="003B13F4" w:rsidRPr="002277ED" w:rsidRDefault="003B13F4" w:rsidP="00465A3D">
            <w:pPr>
              <w:rPr>
                <w:rFonts w:asciiTheme="majorHAnsi" w:hAnsiTheme="majorHAnsi" w:cstheme="majorHAnsi"/>
                <w:color w:val="000000" w:themeColor="text1"/>
                <w:sz w:val="24"/>
                <w:szCs w:val="24"/>
              </w:rPr>
            </w:pPr>
            <w:proofErr w:type="spellStart"/>
            <w:r w:rsidRPr="002277ED">
              <w:rPr>
                <w:rFonts w:asciiTheme="majorHAnsi" w:hAnsiTheme="majorHAnsi" w:cstheme="majorHAnsi"/>
                <w:color w:val="000000" w:themeColor="text1"/>
                <w:sz w:val="24"/>
                <w:szCs w:val="24"/>
              </w:rPr>
              <w:t>Apayao</w:t>
            </w:r>
            <w:proofErr w:type="spellEnd"/>
          </w:p>
          <w:p w14:paraId="53F367BD"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Sorsogon</w:t>
            </w:r>
          </w:p>
        </w:tc>
        <w:tc>
          <w:tcPr>
            <w:tcW w:w="2241" w:type="dxa"/>
          </w:tcPr>
          <w:p w14:paraId="3BDF9195"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Siquijor</w:t>
            </w:r>
          </w:p>
        </w:tc>
        <w:tc>
          <w:tcPr>
            <w:tcW w:w="2417" w:type="dxa"/>
          </w:tcPr>
          <w:p w14:paraId="0AE0C564"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Davao Occidental</w:t>
            </w:r>
          </w:p>
          <w:p w14:paraId="6C015302" w14:textId="77777777" w:rsidR="003B13F4" w:rsidRPr="002277ED" w:rsidRDefault="003B13F4" w:rsidP="00465A3D">
            <w:pPr>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Surigao del Sur</w:t>
            </w:r>
          </w:p>
        </w:tc>
      </w:tr>
    </w:tbl>
    <w:p w14:paraId="1C310820" w14:textId="670609B4" w:rsidR="003B13F4" w:rsidRDefault="003B13F4" w:rsidP="00465A3D">
      <w:pPr>
        <w:spacing w:after="0" w:line="240" w:lineRule="auto"/>
        <w:ind w:left="720"/>
        <w:rPr>
          <w:rFonts w:asciiTheme="majorHAnsi" w:hAnsiTheme="majorHAnsi" w:cstheme="majorHAnsi"/>
          <w:color w:val="000000" w:themeColor="text1"/>
          <w:sz w:val="24"/>
          <w:szCs w:val="24"/>
        </w:rPr>
      </w:pPr>
    </w:p>
    <w:p w14:paraId="6DAF3380" w14:textId="77777777" w:rsidR="00887257" w:rsidRPr="002277ED" w:rsidRDefault="00887257" w:rsidP="00465A3D">
      <w:pPr>
        <w:spacing w:after="0" w:line="240" w:lineRule="auto"/>
        <w:ind w:left="720"/>
        <w:rPr>
          <w:rFonts w:asciiTheme="majorHAnsi" w:hAnsiTheme="majorHAnsi" w:cstheme="majorHAnsi"/>
          <w:color w:val="000000" w:themeColor="text1"/>
          <w:sz w:val="24"/>
          <w:szCs w:val="24"/>
        </w:rPr>
      </w:pPr>
    </w:p>
    <w:p w14:paraId="201170C5" w14:textId="10B6184A" w:rsidR="003B13F4" w:rsidRDefault="003B13F4" w:rsidP="00BF43EF">
      <w:pPr>
        <w:pStyle w:val="Heading1"/>
        <w:numPr>
          <w:ilvl w:val="0"/>
          <w:numId w:val="15"/>
        </w:numPr>
        <w:spacing w:line="240" w:lineRule="auto"/>
        <w:ind w:left="720" w:hanging="720"/>
        <w:rPr>
          <w:b/>
          <w:bCs/>
          <w:color w:val="000000" w:themeColor="text1"/>
        </w:rPr>
      </w:pPr>
      <w:bookmarkStart w:id="11" w:name="_Toc43495056"/>
      <w:r w:rsidRPr="002277ED">
        <w:rPr>
          <w:b/>
          <w:bCs/>
          <w:color w:val="000000" w:themeColor="text1"/>
        </w:rPr>
        <w:t>What have been done to address stunting?</w:t>
      </w:r>
      <w:bookmarkEnd w:id="11"/>
      <w:r w:rsidRPr="002277ED">
        <w:rPr>
          <w:b/>
          <w:bCs/>
          <w:color w:val="000000" w:themeColor="text1"/>
        </w:rPr>
        <w:t xml:space="preserve">  </w:t>
      </w:r>
    </w:p>
    <w:p w14:paraId="34CE7F23" w14:textId="57A0E3DD" w:rsidR="00BF43EF" w:rsidRDefault="00BF43EF" w:rsidP="00BF43EF">
      <w:pPr>
        <w:spacing w:after="0"/>
      </w:pPr>
    </w:p>
    <w:p w14:paraId="4E6888B3" w14:textId="0BD1A6EA" w:rsidR="00C13702" w:rsidRPr="00204DBE" w:rsidRDefault="00DE3328">
      <w:pPr>
        <w:spacing w:after="0"/>
        <w:ind w:left="720"/>
        <w:rPr>
          <w:sz w:val="24"/>
          <w:szCs w:val="24"/>
        </w:rPr>
      </w:pPr>
      <w:r w:rsidRPr="00204DBE">
        <w:rPr>
          <w:sz w:val="24"/>
          <w:szCs w:val="24"/>
        </w:rPr>
        <w:t xml:space="preserve">The country is making </w:t>
      </w:r>
      <w:r w:rsidR="00CA1B17">
        <w:rPr>
          <w:sz w:val="24"/>
          <w:szCs w:val="24"/>
        </w:rPr>
        <w:t xml:space="preserve">some dent </w:t>
      </w:r>
      <w:r w:rsidRPr="00204DBE">
        <w:rPr>
          <w:sz w:val="24"/>
          <w:szCs w:val="24"/>
        </w:rPr>
        <w:t xml:space="preserve">in its efforts </w:t>
      </w:r>
      <w:r w:rsidR="004449CC" w:rsidRPr="00204DBE">
        <w:rPr>
          <w:sz w:val="24"/>
          <w:szCs w:val="24"/>
        </w:rPr>
        <w:t xml:space="preserve">to reduce </w:t>
      </w:r>
      <w:r w:rsidRPr="00204DBE">
        <w:rPr>
          <w:sz w:val="24"/>
          <w:szCs w:val="24"/>
        </w:rPr>
        <w:t xml:space="preserve">stunting. </w:t>
      </w:r>
      <w:r w:rsidR="00887257" w:rsidRPr="00204DBE">
        <w:rPr>
          <w:sz w:val="24"/>
          <w:szCs w:val="24"/>
        </w:rPr>
        <w:t xml:space="preserve">The Philippine Plan of Action for Nutrition </w:t>
      </w:r>
      <w:r w:rsidRPr="00204DBE">
        <w:rPr>
          <w:sz w:val="24"/>
          <w:szCs w:val="24"/>
        </w:rPr>
        <w:t xml:space="preserve">2017-2022 </w:t>
      </w:r>
      <w:r w:rsidR="00887257" w:rsidRPr="00204DBE">
        <w:rPr>
          <w:sz w:val="24"/>
          <w:szCs w:val="24"/>
        </w:rPr>
        <w:t xml:space="preserve">provides the overall framework </w:t>
      </w:r>
      <w:r w:rsidR="00055177" w:rsidRPr="00204DBE">
        <w:rPr>
          <w:sz w:val="24"/>
          <w:szCs w:val="24"/>
        </w:rPr>
        <w:t>to address malnutrition</w:t>
      </w:r>
      <w:r w:rsidR="00C13702" w:rsidRPr="00204DBE">
        <w:rPr>
          <w:sz w:val="24"/>
          <w:szCs w:val="24"/>
        </w:rPr>
        <w:t xml:space="preserve"> including stunting and </w:t>
      </w:r>
      <w:r w:rsidR="0052045A" w:rsidRPr="00204DBE">
        <w:rPr>
          <w:sz w:val="24"/>
          <w:szCs w:val="24"/>
        </w:rPr>
        <w:t xml:space="preserve">its underlying factors (Refer to Figure </w:t>
      </w:r>
      <w:r w:rsidR="00144FFC">
        <w:rPr>
          <w:sz w:val="24"/>
          <w:szCs w:val="24"/>
        </w:rPr>
        <w:t>6</w:t>
      </w:r>
      <w:r w:rsidR="0052045A" w:rsidRPr="00204DBE">
        <w:rPr>
          <w:sz w:val="24"/>
          <w:szCs w:val="24"/>
        </w:rPr>
        <w:t>)</w:t>
      </w:r>
      <w:r w:rsidR="00E92C09">
        <w:rPr>
          <w:sz w:val="24"/>
          <w:szCs w:val="24"/>
        </w:rPr>
        <w:t>.</w:t>
      </w:r>
      <w:r w:rsidR="0052045A">
        <w:rPr>
          <w:sz w:val="24"/>
          <w:szCs w:val="24"/>
        </w:rPr>
        <w:t xml:space="preserve"> The NNC Governing Board which approved the PPAN set-out ambitious target for stunting reduction of 20%, i.e.</w:t>
      </w:r>
      <w:r w:rsidR="003E4783">
        <w:rPr>
          <w:sz w:val="24"/>
          <w:szCs w:val="24"/>
        </w:rPr>
        <w:t>,</w:t>
      </w:r>
      <w:r w:rsidR="0052045A">
        <w:rPr>
          <w:sz w:val="24"/>
          <w:szCs w:val="24"/>
        </w:rPr>
        <w:t xml:space="preserve"> from 33.4% in 2015 to 21.4% in 2022. There has been a reduction in stunting in 2018 at 30.3%.  </w:t>
      </w:r>
    </w:p>
    <w:p w14:paraId="0F5868CF" w14:textId="62320142" w:rsidR="00C13702" w:rsidRPr="00204DBE" w:rsidRDefault="00C13702">
      <w:pPr>
        <w:spacing w:after="0"/>
        <w:ind w:left="720"/>
        <w:rPr>
          <w:sz w:val="28"/>
          <w:szCs w:val="28"/>
        </w:rPr>
      </w:pPr>
    </w:p>
    <w:p w14:paraId="217AAC36" w14:textId="03137A9F" w:rsidR="0052045A" w:rsidRPr="00204DBE" w:rsidRDefault="0052045A" w:rsidP="0052045A">
      <w:pPr>
        <w:spacing w:after="0"/>
        <w:ind w:left="720"/>
        <w:rPr>
          <w:sz w:val="24"/>
          <w:szCs w:val="24"/>
        </w:rPr>
      </w:pPr>
      <w:r w:rsidRPr="00204DBE">
        <w:rPr>
          <w:sz w:val="24"/>
          <w:szCs w:val="24"/>
        </w:rPr>
        <w:t xml:space="preserve">The PPAN is taking off with the support of members of the NNC Governing Board. For example, the Department of the Interior and Local Government </w:t>
      </w:r>
      <w:r w:rsidR="003E4783">
        <w:rPr>
          <w:sz w:val="24"/>
          <w:szCs w:val="24"/>
        </w:rPr>
        <w:t xml:space="preserve">(DILG) </w:t>
      </w:r>
      <w:r w:rsidRPr="00204DBE">
        <w:rPr>
          <w:sz w:val="24"/>
          <w:szCs w:val="24"/>
        </w:rPr>
        <w:t xml:space="preserve">has issued Memorandum Circular No. 2018-42 dated 26 March 2018 enjoining </w:t>
      </w:r>
      <w:r w:rsidR="0045762D">
        <w:rPr>
          <w:sz w:val="24"/>
          <w:szCs w:val="24"/>
        </w:rPr>
        <w:t>LGUs</w:t>
      </w:r>
      <w:r w:rsidRPr="00204DBE">
        <w:rPr>
          <w:sz w:val="24"/>
          <w:szCs w:val="24"/>
        </w:rPr>
        <w:t xml:space="preserve"> to prioritize the allocation of local funds for its local nutrition action plans that is formulated in accordance with the PPAN 2017-2022. To support this issuance, the Department of Budget and Management (DBM) issued  Local Budget Circular 2019-78 dated 15 May 2019 and Local Budget Memo Circular 2020-80 dated 18 May 2020 pertaining to the preparation of the 2020 and 2021 annual budgets of </w:t>
      </w:r>
      <w:r w:rsidR="0045762D">
        <w:rPr>
          <w:sz w:val="24"/>
          <w:szCs w:val="24"/>
        </w:rPr>
        <w:t>LGUs</w:t>
      </w:r>
      <w:r w:rsidRPr="00204DBE">
        <w:rPr>
          <w:sz w:val="24"/>
          <w:szCs w:val="24"/>
        </w:rPr>
        <w:t xml:space="preserve"> wherein local chief executives are required to prepare and submit as part of the proposed budgets the local nutrition action plans. These issuances recognize the crucial role of </w:t>
      </w:r>
      <w:r w:rsidR="0045762D">
        <w:rPr>
          <w:sz w:val="24"/>
          <w:szCs w:val="24"/>
        </w:rPr>
        <w:t xml:space="preserve">LGUs </w:t>
      </w:r>
      <w:r w:rsidRPr="00204DBE">
        <w:rPr>
          <w:sz w:val="24"/>
          <w:szCs w:val="24"/>
        </w:rPr>
        <w:t xml:space="preserve">in addressing stunting and other nutritional problems as part of their mandate.  Such actions are part of the PPAN’s strategy to mobilize </w:t>
      </w:r>
      <w:r w:rsidR="0045762D">
        <w:rPr>
          <w:sz w:val="24"/>
          <w:szCs w:val="24"/>
        </w:rPr>
        <w:t>LGUs</w:t>
      </w:r>
      <w:r w:rsidRPr="00204DBE">
        <w:rPr>
          <w:sz w:val="24"/>
          <w:szCs w:val="24"/>
        </w:rPr>
        <w:t xml:space="preserve"> for increased investment in nutrition.  </w:t>
      </w:r>
    </w:p>
    <w:p w14:paraId="4D89DD44" w14:textId="55D68474" w:rsidR="0052045A" w:rsidRDefault="0052045A">
      <w:pPr>
        <w:spacing w:after="0"/>
        <w:ind w:left="720"/>
        <w:rPr>
          <w:sz w:val="24"/>
          <w:szCs w:val="24"/>
        </w:rPr>
      </w:pPr>
      <w:r w:rsidRPr="00204DBE">
        <w:rPr>
          <w:sz w:val="24"/>
          <w:szCs w:val="24"/>
        </w:rPr>
        <w:t xml:space="preserve"> </w:t>
      </w:r>
    </w:p>
    <w:p w14:paraId="21A4274A" w14:textId="4162D38E" w:rsidR="00AD22E8" w:rsidRDefault="00CA1B17">
      <w:pPr>
        <w:spacing w:after="0"/>
        <w:ind w:left="720"/>
        <w:rPr>
          <w:sz w:val="24"/>
          <w:szCs w:val="24"/>
        </w:rPr>
      </w:pPr>
      <w:r>
        <w:rPr>
          <w:sz w:val="24"/>
          <w:szCs w:val="24"/>
        </w:rPr>
        <w:t xml:space="preserve">The National Nutrition Council has organized the Scaling Up Nutrition Movement in the country with the mobilization of various stakeholders including civil society, academe, business sector and the UN network.  </w:t>
      </w:r>
    </w:p>
    <w:p w14:paraId="32878CA2" w14:textId="152AEBFC" w:rsidR="00AD22E8" w:rsidRDefault="00AD22E8">
      <w:pPr>
        <w:spacing w:after="0"/>
        <w:ind w:left="720"/>
        <w:rPr>
          <w:sz w:val="24"/>
          <w:szCs w:val="24"/>
        </w:rPr>
      </w:pPr>
    </w:p>
    <w:p w14:paraId="2AABE0D0" w14:textId="1EDC633B" w:rsidR="00AD22E8" w:rsidRDefault="00AD22E8">
      <w:pPr>
        <w:spacing w:after="0"/>
        <w:ind w:left="720"/>
        <w:rPr>
          <w:sz w:val="24"/>
          <w:szCs w:val="24"/>
        </w:rPr>
      </w:pPr>
    </w:p>
    <w:p w14:paraId="07D795D8" w14:textId="1D653103" w:rsidR="00AD22E8" w:rsidRDefault="00AD22E8">
      <w:pPr>
        <w:spacing w:after="0"/>
        <w:ind w:left="720"/>
        <w:rPr>
          <w:sz w:val="24"/>
          <w:szCs w:val="24"/>
        </w:rPr>
      </w:pPr>
    </w:p>
    <w:p w14:paraId="4E15FB35" w14:textId="3C530628" w:rsidR="00181087" w:rsidRDefault="00181087">
      <w:pPr>
        <w:spacing w:after="0"/>
        <w:ind w:left="720"/>
        <w:rPr>
          <w:sz w:val="24"/>
          <w:szCs w:val="24"/>
        </w:rPr>
      </w:pPr>
    </w:p>
    <w:p w14:paraId="58200791" w14:textId="77777777" w:rsidR="00181087" w:rsidRDefault="00181087">
      <w:pPr>
        <w:spacing w:after="0"/>
        <w:ind w:left="720"/>
        <w:rPr>
          <w:sz w:val="24"/>
          <w:szCs w:val="24"/>
        </w:rPr>
      </w:pPr>
    </w:p>
    <w:p w14:paraId="27F398BC" w14:textId="47372329" w:rsidR="00AD22E8" w:rsidRDefault="00AD22E8">
      <w:pPr>
        <w:spacing w:after="0"/>
        <w:ind w:left="720"/>
        <w:rPr>
          <w:sz w:val="24"/>
          <w:szCs w:val="24"/>
        </w:rPr>
      </w:pPr>
    </w:p>
    <w:p w14:paraId="294CC4F2" w14:textId="012C44B8" w:rsidR="00AD22E8" w:rsidRDefault="00AD22E8">
      <w:pPr>
        <w:spacing w:after="0"/>
        <w:ind w:left="720"/>
        <w:rPr>
          <w:sz w:val="24"/>
          <w:szCs w:val="24"/>
        </w:rPr>
      </w:pPr>
    </w:p>
    <w:p w14:paraId="1A55014A" w14:textId="4A1F416F" w:rsidR="00AD22E8" w:rsidRDefault="00AD22E8">
      <w:pPr>
        <w:spacing w:after="0"/>
        <w:ind w:left="720"/>
        <w:rPr>
          <w:sz w:val="24"/>
          <w:szCs w:val="24"/>
        </w:rPr>
      </w:pPr>
    </w:p>
    <w:p w14:paraId="2C1E2497" w14:textId="1B6E8E2C" w:rsidR="00AD22E8" w:rsidRDefault="00AD22E8">
      <w:pPr>
        <w:spacing w:after="0"/>
        <w:ind w:left="720"/>
        <w:rPr>
          <w:sz w:val="24"/>
          <w:szCs w:val="24"/>
        </w:rPr>
      </w:pPr>
    </w:p>
    <w:p w14:paraId="7B50F53D" w14:textId="6BDD1B65" w:rsidR="00AD22E8" w:rsidRDefault="00AD22E8">
      <w:pPr>
        <w:spacing w:after="0"/>
        <w:ind w:left="720"/>
        <w:rPr>
          <w:sz w:val="24"/>
          <w:szCs w:val="24"/>
        </w:rPr>
      </w:pPr>
    </w:p>
    <w:p w14:paraId="00417D0A" w14:textId="09E03727" w:rsidR="00C13702" w:rsidRPr="00204DBE" w:rsidRDefault="00C13702">
      <w:pPr>
        <w:spacing w:after="0"/>
        <w:ind w:left="720"/>
        <w:rPr>
          <w:sz w:val="24"/>
          <w:szCs w:val="24"/>
        </w:rPr>
      </w:pPr>
      <w:r w:rsidRPr="00204DBE">
        <w:rPr>
          <w:b/>
          <w:bCs/>
          <w:sz w:val="24"/>
          <w:szCs w:val="24"/>
        </w:rPr>
        <w:t xml:space="preserve">Figure </w:t>
      </w:r>
      <w:r w:rsidR="00144FFC" w:rsidRPr="00204DBE">
        <w:rPr>
          <w:b/>
          <w:bCs/>
          <w:sz w:val="24"/>
          <w:szCs w:val="24"/>
        </w:rPr>
        <w:t>6</w:t>
      </w:r>
      <w:r w:rsidRPr="00204DBE">
        <w:rPr>
          <w:b/>
          <w:bCs/>
          <w:sz w:val="24"/>
          <w:szCs w:val="24"/>
        </w:rPr>
        <w:t>.</w:t>
      </w:r>
      <w:r w:rsidRPr="00204DBE">
        <w:rPr>
          <w:sz w:val="24"/>
          <w:szCs w:val="24"/>
        </w:rPr>
        <w:t xml:space="preserve">  PPAN 2017-2022 Program Framework</w:t>
      </w:r>
    </w:p>
    <w:p w14:paraId="12E60903" w14:textId="59EA37E9" w:rsidR="00C13702" w:rsidRDefault="00C13702">
      <w:pPr>
        <w:spacing w:after="0"/>
        <w:ind w:left="720"/>
      </w:pPr>
      <w:r w:rsidRPr="00C13702">
        <w:rPr>
          <w:noProof/>
        </w:rPr>
        <w:drawing>
          <wp:anchor distT="0" distB="0" distL="114300" distR="114300" simplePos="0" relativeHeight="251666432" behindDoc="1" locked="0" layoutInCell="1" allowOverlap="1" wp14:anchorId="0260D8DD" wp14:editId="5D29344B">
            <wp:simplePos x="0" y="0"/>
            <wp:positionH relativeFrom="column">
              <wp:posOffset>457200</wp:posOffset>
            </wp:positionH>
            <wp:positionV relativeFrom="paragraph">
              <wp:posOffset>-4445</wp:posOffset>
            </wp:positionV>
            <wp:extent cx="5266055" cy="2962275"/>
            <wp:effectExtent l="0" t="0" r="0" b="9525"/>
            <wp:wrapTight wrapText="bothSides">
              <wp:wrapPolygon edited="0">
                <wp:start x="0" y="0"/>
                <wp:lineTo x="0" y="21531"/>
                <wp:lineTo x="21488" y="21531"/>
                <wp:lineTo x="214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66055" cy="2962275"/>
                    </a:xfrm>
                    <a:prstGeom prst="rect">
                      <a:avLst/>
                    </a:prstGeom>
                  </pic:spPr>
                </pic:pic>
              </a:graphicData>
            </a:graphic>
          </wp:anchor>
        </w:drawing>
      </w:r>
      <w:r w:rsidR="00AD22E8">
        <w:t xml:space="preserve">Source: National Nutrition Council. </w:t>
      </w:r>
    </w:p>
    <w:p w14:paraId="096FC302" w14:textId="1F98E3A5" w:rsidR="00AD22E8" w:rsidRDefault="00AD22E8">
      <w:pPr>
        <w:spacing w:after="0"/>
        <w:ind w:left="720"/>
      </w:pPr>
    </w:p>
    <w:p w14:paraId="4761E218" w14:textId="77777777" w:rsidR="00AD22E8" w:rsidRDefault="00AD22E8">
      <w:pPr>
        <w:spacing w:after="0"/>
        <w:ind w:left="720"/>
      </w:pPr>
    </w:p>
    <w:p w14:paraId="2D57FD7E" w14:textId="04FD0ED1" w:rsidR="0052045A" w:rsidRPr="002277ED" w:rsidRDefault="0052045A" w:rsidP="00204DBE">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One of the strategic thrusts of PPAN 2017-2022 is the focus on the First 1000 Days of Life. The PPAN gives priority to the nutritionally vulnerable (pregnant and lactating women, infants</w:t>
      </w:r>
      <w:r w:rsidR="0045762D">
        <w:rPr>
          <w:rFonts w:asciiTheme="majorHAnsi" w:hAnsiTheme="majorHAnsi" w:cstheme="majorHAnsi"/>
          <w:color w:val="000000" w:themeColor="text1"/>
          <w:sz w:val="24"/>
          <w:szCs w:val="24"/>
        </w:rPr>
        <w:t>,</w:t>
      </w:r>
      <w:r w:rsidRPr="002277ED">
        <w:rPr>
          <w:rFonts w:asciiTheme="majorHAnsi" w:hAnsiTheme="majorHAnsi" w:cstheme="majorHAnsi"/>
          <w:color w:val="000000" w:themeColor="text1"/>
          <w:sz w:val="24"/>
          <w:szCs w:val="24"/>
        </w:rPr>
        <w:t xml:space="preserve"> and young children 0-23 months old) and those who are already malnourished, among others. </w:t>
      </w:r>
    </w:p>
    <w:p w14:paraId="23A49F5F" w14:textId="77777777" w:rsidR="0052045A" w:rsidRPr="002277ED" w:rsidRDefault="0052045A" w:rsidP="0052045A">
      <w:pPr>
        <w:spacing w:after="0" w:line="240" w:lineRule="auto"/>
        <w:ind w:left="1701"/>
        <w:rPr>
          <w:rFonts w:asciiTheme="majorHAnsi" w:hAnsiTheme="majorHAnsi" w:cstheme="majorHAnsi"/>
          <w:color w:val="000000" w:themeColor="text1"/>
          <w:sz w:val="24"/>
          <w:szCs w:val="24"/>
        </w:rPr>
      </w:pPr>
    </w:p>
    <w:p w14:paraId="7D82B5C2" w14:textId="77777777" w:rsidR="0052045A" w:rsidRPr="002277ED" w:rsidRDefault="0052045A" w:rsidP="00204DBE">
      <w:pP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PPAN  2017-2022 involves the implementation of nutrition-specific programs to address the immediate causes of malnutrition, and nutrition-sensitive programs to address the underlying and basic causes. </w:t>
      </w:r>
    </w:p>
    <w:p w14:paraId="1A83C0CD" w14:textId="77777777" w:rsidR="0052045A" w:rsidRPr="002277ED" w:rsidRDefault="0052045A" w:rsidP="0052045A">
      <w:pPr>
        <w:spacing w:after="0" w:line="240" w:lineRule="auto"/>
        <w:ind w:left="1701"/>
        <w:rPr>
          <w:rFonts w:asciiTheme="majorHAnsi" w:hAnsiTheme="majorHAnsi" w:cstheme="majorHAnsi"/>
          <w:color w:val="000000" w:themeColor="text1"/>
          <w:sz w:val="24"/>
          <w:szCs w:val="24"/>
        </w:rPr>
      </w:pPr>
    </w:p>
    <w:p w14:paraId="4B882C8C" w14:textId="77777777" w:rsidR="0052045A" w:rsidRPr="00204DBE" w:rsidRDefault="0052045A" w:rsidP="00204DBE">
      <w:pPr>
        <w:pBdr>
          <w:top w:val="nil"/>
          <w:left w:val="nil"/>
          <w:bottom w:val="nil"/>
          <w:right w:val="nil"/>
          <w:between w:val="nil"/>
        </w:pBdr>
        <w:spacing w:after="0" w:line="240" w:lineRule="auto"/>
        <w:ind w:left="720"/>
        <w:rPr>
          <w:rFonts w:asciiTheme="majorHAnsi" w:hAnsiTheme="majorHAnsi" w:cstheme="majorHAnsi"/>
          <w:color w:val="000000" w:themeColor="text1"/>
          <w:sz w:val="24"/>
          <w:szCs w:val="24"/>
        </w:rPr>
      </w:pPr>
      <w:r w:rsidRPr="00204DBE">
        <w:rPr>
          <w:rFonts w:asciiTheme="majorHAnsi" w:hAnsiTheme="majorHAnsi" w:cstheme="majorHAnsi"/>
          <w:color w:val="000000" w:themeColor="text1"/>
          <w:sz w:val="24"/>
          <w:szCs w:val="24"/>
        </w:rPr>
        <w:t>Interventions recommended by the PPAN include the following:</w:t>
      </w:r>
    </w:p>
    <w:p w14:paraId="4221D9EA" w14:textId="1472FD65" w:rsidR="0052045A" w:rsidRPr="002277ED" w:rsidRDefault="0052045A" w:rsidP="00204DBE">
      <w:pPr>
        <w:pStyle w:val="ListParagraph"/>
        <w:numPr>
          <w:ilvl w:val="0"/>
          <w:numId w:val="18"/>
        </w:numPr>
        <w:pBdr>
          <w:top w:val="nil"/>
          <w:left w:val="nil"/>
          <w:bottom w:val="nil"/>
          <w:right w:val="nil"/>
          <w:between w:val="nil"/>
        </w:pBdr>
        <w:spacing w:after="0" w:line="240" w:lineRule="auto"/>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Maternity protection and improving capacities of workplaces on breastfeeding</w:t>
      </w:r>
    </w:p>
    <w:p w14:paraId="27B1C4CB" w14:textId="77777777" w:rsidR="0052045A" w:rsidRPr="002277ED" w:rsidRDefault="0052045A" w:rsidP="00204DBE">
      <w:pPr>
        <w:pStyle w:val="ListParagraph"/>
        <w:numPr>
          <w:ilvl w:val="0"/>
          <w:numId w:val="18"/>
        </w:numPr>
        <w:pBdr>
          <w:top w:val="nil"/>
          <w:left w:val="nil"/>
          <w:bottom w:val="nil"/>
          <w:right w:val="nil"/>
          <w:between w:val="nil"/>
        </w:pBdr>
        <w:spacing w:after="0" w:line="240" w:lineRule="auto"/>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Establishing lactation stations in non-health establishments</w:t>
      </w:r>
    </w:p>
    <w:p w14:paraId="69D770F7" w14:textId="77777777" w:rsidR="0052045A" w:rsidRPr="002277ED" w:rsidRDefault="0052045A" w:rsidP="00204DBE">
      <w:pPr>
        <w:pStyle w:val="ListParagraph"/>
        <w:numPr>
          <w:ilvl w:val="0"/>
          <w:numId w:val="18"/>
        </w:numPr>
        <w:pBdr>
          <w:top w:val="nil"/>
          <w:left w:val="nil"/>
          <w:bottom w:val="nil"/>
          <w:right w:val="nil"/>
          <w:between w:val="nil"/>
        </w:pBdr>
        <w:spacing w:after="0" w:line="240" w:lineRule="auto"/>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Nutrition promotion for behavior change</w:t>
      </w:r>
    </w:p>
    <w:p w14:paraId="0915B00A" w14:textId="77777777" w:rsidR="0052045A" w:rsidRPr="002277ED" w:rsidRDefault="0052045A" w:rsidP="00204DBE">
      <w:pPr>
        <w:pStyle w:val="ListParagraph"/>
        <w:numPr>
          <w:ilvl w:val="0"/>
          <w:numId w:val="18"/>
        </w:numPr>
        <w:pBdr>
          <w:top w:val="nil"/>
          <w:left w:val="nil"/>
          <w:bottom w:val="nil"/>
          <w:right w:val="nil"/>
          <w:between w:val="nil"/>
        </w:pBdr>
        <w:spacing w:after="0" w:line="240" w:lineRule="auto"/>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Supplementary feeding of pregnant women and children 6-23 months, 24-59 months, and school children </w:t>
      </w:r>
    </w:p>
    <w:p w14:paraId="200F3039" w14:textId="77777777" w:rsidR="0052045A" w:rsidRPr="002277ED" w:rsidRDefault="0052045A" w:rsidP="00204DBE">
      <w:pPr>
        <w:pStyle w:val="ListParagraph"/>
        <w:numPr>
          <w:ilvl w:val="0"/>
          <w:numId w:val="18"/>
        </w:numPr>
        <w:pBdr>
          <w:top w:val="nil"/>
          <w:left w:val="nil"/>
          <w:bottom w:val="nil"/>
          <w:right w:val="nil"/>
          <w:between w:val="nil"/>
        </w:pBdr>
        <w:spacing w:after="0" w:line="240" w:lineRule="auto"/>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Iron-folic acid and other micronutrients supplementation of pregnant women, as well as consumption of fortified food items</w:t>
      </w:r>
    </w:p>
    <w:p w14:paraId="01B9C437" w14:textId="77777777" w:rsidR="0052045A" w:rsidRPr="002277ED" w:rsidRDefault="0052045A" w:rsidP="00204DBE">
      <w:pPr>
        <w:pStyle w:val="ListParagraph"/>
        <w:numPr>
          <w:ilvl w:val="0"/>
          <w:numId w:val="18"/>
        </w:numPr>
        <w:pBdr>
          <w:top w:val="nil"/>
          <w:left w:val="nil"/>
          <w:bottom w:val="nil"/>
          <w:right w:val="nil"/>
          <w:between w:val="nil"/>
        </w:pBdr>
        <w:spacing w:after="0" w:line="240" w:lineRule="auto"/>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Prevention and management of infections and diarrhea</w:t>
      </w:r>
    </w:p>
    <w:p w14:paraId="4EA92CB9" w14:textId="7B2E170D" w:rsidR="0052045A" w:rsidRPr="002277ED" w:rsidRDefault="0052045A" w:rsidP="00204DBE">
      <w:pPr>
        <w:pStyle w:val="ListParagraph"/>
        <w:numPr>
          <w:ilvl w:val="0"/>
          <w:numId w:val="18"/>
        </w:numPr>
        <w:pBdr>
          <w:top w:val="nil"/>
          <w:left w:val="nil"/>
          <w:bottom w:val="nil"/>
          <w:right w:val="nil"/>
          <w:between w:val="nil"/>
        </w:pBdr>
        <w:spacing w:after="0" w:line="240" w:lineRule="auto"/>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Regular growth monitoring of weight and height</w:t>
      </w:r>
      <w:r w:rsidR="00CA1B17">
        <w:rPr>
          <w:rFonts w:asciiTheme="majorHAnsi" w:hAnsiTheme="majorHAnsi" w:cstheme="majorHAnsi"/>
          <w:color w:val="000000" w:themeColor="text1"/>
          <w:sz w:val="24"/>
          <w:szCs w:val="24"/>
        </w:rPr>
        <w:t>.</w:t>
      </w:r>
      <w:r w:rsidRPr="002277ED">
        <w:rPr>
          <w:rFonts w:asciiTheme="majorHAnsi" w:hAnsiTheme="majorHAnsi" w:cstheme="majorHAnsi"/>
          <w:color w:val="000000" w:themeColor="text1"/>
          <w:sz w:val="24"/>
          <w:szCs w:val="24"/>
        </w:rPr>
        <w:t xml:space="preserve"> </w:t>
      </w:r>
    </w:p>
    <w:p w14:paraId="2C2873B5" w14:textId="77777777" w:rsidR="0052045A" w:rsidRDefault="0052045A">
      <w:pPr>
        <w:spacing w:after="0"/>
        <w:ind w:left="720"/>
      </w:pPr>
    </w:p>
    <w:p w14:paraId="408B71FC" w14:textId="77777777" w:rsidR="00CA1B17" w:rsidRDefault="00CA1B17" w:rsidP="00204DBE">
      <w:pPr>
        <w:spacing w:after="0" w:line="240" w:lineRule="auto"/>
        <w:ind w:left="720"/>
        <w:rPr>
          <w:rFonts w:asciiTheme="majorHAnsi" w:hAnsiTheme="majorHAnsi" w:cstheme="majorHAnsi"/>
          <w:bCs/>
          <w:color w:val="000000" w:themeColor="text1"/>
          <w:sz w:val="24"/>
          <w:szCs w:val="24"/>
        </w:rPr>
      </w:pPr>
    </w:p>
    <w:p w14:paraId="3DBAE7EA" w14:textId="40A0B3C1" w:rsidR="0052045A" w:rsidRPr="002277ED" w:rsidRDefault="00E33B46" w:rsidP="00204DBE">
      <w:pPr>
        <w:spacing w:after="0" w:line="240" w:lineRule="auto"/>
        <w:ind w:left="720"/>
        <w:rPr>
          <w:rFonts w:asciiTheme="majorHAnsi" w:hAnsiTheme="majorHAnsi" w:cstheme="majorHAnsi"/>
          <w:color w:val="000000" w:themeColor="text1"/>
          <w:sz w:val="24"/>
          <w:szCs w:val="24"/>
        </w:rPr>
      </w:pPr>
      <w:r w:rsidRPr="00204DBE">
        <w:rPr>
          <w:rFonts w:asciiTheme="majorHAnsi" w:hAnsiTheme="majorHAnsi" w:cstheme="majorHAnsi"/>
          <w:bCs/>
          <w:color w:val="000000" w:themeColor="text1"/>
          <w:sz w:val="24"/>
          <w:szCs w:val="24"/>
        </w:rPr>
        <w:t xml:space="preserve">Translating the PPAN directions into concrete programs, </w:t>
      </w:r>
      <w:r>
        <w:rPr>
          <w:rFonts w:asciiTheme="majorHAnsi" w:hAnsiTheme="majorHAnsi" w:cstheme="majorHAnsi"/>
          <w:bCs/>
          <w:color w:val="000000" w:themeColor="text1"/>
          <w:sz w:val="24"/>
          <w:szCs w:val="24"/>
        </w:rPr>
        <w:t xml:space="preserve">the NNC led the implementation of the multi-sectoral and multi-level Early Childhood Care and Development in the First 1000 Days Intervention Package (ECCD F1K IP). It aims to reduce stunting by delivering an </w:t>
      </w:r>
      <w:r w:rsidR="0052045A" w:rsidRPr="002277ED">
        <w:rPr>
          <w:rFonts w:asciiTheme="majorHAnsi" w:hAnsiTheme="majorHAnsi" w:cstheme="majorHAnsi"/>
          <w:color w:val="000000" w:themeColor="text1"/>
          <w:sz w:val="24"/>
          <w:szCs w:val="24"/>
        </w:rPr>
        <w:t xml:space="preserve">integrated </w:t>
      </w:r>
      <w:r>
        <w:rPr>
          <w:rFonts w:asciiTheme="majorHAnsi" w:hAnsiTheme="majorHAnsi" w:cstheme="majorHAnsi"/>
          <w:color w:val="000000" w:themeColor="text1"/>
          <w:sz w:val="24"/>
          <w:szCs w:val="24"/>
        </w:rPr>
        <w:t xml:space="preserve">package of </w:t>
      </w:r>
      <w:r w:rsidR="0052045A" w:rsidRPr="002277ED">
        <w:rPr>
          <w:rFonts w:asciiTheme="majorHAnsi" w:hAnsiTheme="majorHAnsi" w:cstheme="majorHAnsi"/>
          <w:color w:val="000000" w:themeColor="text1"/>
          <w:sz w:val="24"/>
          <w:szCs w:val="24"/>
        </w:rPr>
        <w:t>health, nutrition, early education</w:t>
      </w:r>
      <w:r w:rsidR="000F45CA">
        <w:rPr>
          <w:rFonts w:asciiTheme="majorHAnsi" w:hAnsiTheme="majorHAnsi" w:cstheme="majorHAnsi"/>
          <w:color w:val="000000" w:themeColor="text1"/>
          <w:sz w:val="24"/>
          <w:szCs w:val="24"/>
        </w:rPr>
        <w:t>,</w:t>
      </w:r>
      <w:r w:rsidR="0052045A" w:rsidRPr="002277ED">
        <w:rPr>
          <w:rFonts w:asciiTheme="majorHAnsi" w:hAnsiTheme="majorHAnsi" w:cstheme="majorHAnsi"/>
          <w:color w:val="000000" w:themeColor="text1"/>
          <w:sz w:val="24"/>
          <w:szCs w:val="24"/>
        </w:rPr>
        <w:t xml:space="preserve"> </w:t>
      </w:r>
      <w:r w:rsidR="00AD22E8">
        <w:rPr>
          <w:rFonts w:asciiTheme="majorHAnsi" w:hAnsiTheme="majorHAnsi" w:cstheme="majorHAnsi"/>
          <w:color w:val="000000" w:themeColor="text1"/>
          <w:sz w:val="24"/>
          <w:szCs w:val="24"/>
        </w:rPr>
        <w:t>a</w:t>
      </w:r>
      <w:r w:rsidR="0052045A" w:rsidRPr="002277ED">
        <w:rPr>
          <w:rFonts w:asciiTheme="majorHAnsi" w:hAnsiTheme="majorHAnsi" w:cstheme="majorHAnsi"/>
          <w:color w:val="000000" w:themeColor="text1"/>
          <w:sz w:val="24"/>
          <w:szCs w:val="24"/>
        </w:rPr>
        <w:t>nd social services</w:t>
      </w:r>
      <w:r>
        <w:rPr>
          <w:rFonts w:asciiTheme="majorHAnsi" w:hAnsiTheme="majorHAnsi" w:cstheme="majorHAnsi"/>
          <w:color w:val="000000" w:themeColor="text1"/>
          <w:sz w:val="24"/>
          <w:szCs w:val="24"/>
        </w:rPr>
        <w:t xml:space="preserve">.  </w:t>
      </w:r>
      <w:r w:rsidR="0052045A" w:rsidRPr="002277ED">
        <w:rPr>
          <w:rFonts w:asciiTheme="majorHAnsi" w:hAnsiTheme="majorHAnsi" w:cstheme="majorHAnsi"/>
          <w:color w:val="000000" w:themeColor="text1"/>
          <w:sz w:val="24"/>
          <w:szCs w:val="24"/>
        </w:rPr>
        <w:t xml:space="preserve">Below are </w:t>
      </w:r>
      <w:r>
        <w:rPr>
          <w:rFonts w:asciiTheme="majorHAnsi" w:hAnsiTheme="majorHAnsi" w:cstheme="majorHAnsi"/>
          <w:color w:val="000000" w:themeColor="text1"/>
          <w:sz w:val="24"/>
          <w:szCs w:val="24"/>
        </w:rPr>
        <w:t xml:space="preserve">the key </w:t>
      </w:r>
      <w:r w:rsidR="0052045A" w:rsidRPr="002277ED">
        <w:rPr>
          <w:rFonts w:asciiTheme="majorHAnsi" w:hAnsiTheme="majorHAnsi" w:cstheme="majorHAnsi"/>
          <w:color w:val="000000" w:themeColor="text1"/>
          <w:sz w:val="24"/>
          <w:szCs w:val="24"/>
        </w:rPr>
        <w:t>services</w:t>
      </w:r>
      <w:r>
        <w:rPr>
          <w:rFonts w:asciiTheme="majorHAnsi" w:hAnsiTheme="majorHAnsi" w:cstheme="majorHAnsi"/>
          <w:color w:val="000000" w:themeColor="text1"/>
          <w:sz w:val="24"/>
          <w:szCs w:val="24"/>
        </w:rPr>
        <w:t xml:space="preserve"> of the program by life</w:t>
      </w:r>
      <w:r w:rsidR="00AD22E8">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 xml:space="preserve">stage. </w:t>
      </w:r>
    </w:p>
    <w:p w14:paraId="465FD6BF" w14:textId="77777777" w:rsidR="0052045A" w:rsidRPr="002277ED" w:rsidRDefault="0052045A" w:rsidP="0052045A">
      <w:pPr>
        <w:spacing w:after="0" w:line="240" w:lineRule="auto"/>
        <w:ind w:left="1800"/>
        <w:rPr>
          <w:rFonts w:asciiTheme="majorHAnsi" w:hAnsiTheme="majorHAnsi" w:cstheme="majorHAnsi"/>
          <w:color w:val="000000" w:themeColor="text1"/>
          <w:sz w:val="24"/>
          <w:szCs w:val="24"/>
        </w:rPr>
      </w:pPr>
    </w:p>
    <w:p w14:paraId="65BE35F3" w14:textId="77777777" w:rsidR="0052045A" w:rsidRPr="002277ED" w:rsidRDefault="0052045A" w:rsidP="00204DBE">
      <w:pPr>
        <w:spacing w:after="0" w:line="240" w:lineRule="auto"/>
        <w:ind w:left="720"/>
        <w:rPr>
          <w:rFonts w:asciiTheme="majorHAnsi" w:hAnsiTheme="majorHAnsi" w:cstheme="majorHAnsi"/>
          <w:i/>
          <w:color w:val="000000" w:themeColor="text1"/>
          <w:sz w:val="24"/>
          <w:szCs w:val="24"/>
          <w:u w:val="single"/>
        </w:rPr>
      </w:pPr>
      <w:r w:rsidRPr="002277ED">
        <w:rPr>
          <w:rFonts w:asciiTheme="majorHAnsi" w:hAnsiTheme="majorHAnsi" w:cstheme="majorHAnsi"/>
          <w:i/>
          <w:color w:val="000000" w:themeColor="text1"/>
          <w:sz w:val="24"/>
          <w:szCs w:val="24"/>
          <w:u w:val="single"/>
        </w:rPr>
        <w:t>Pregnancy</w:t>
      </w:r>
    </w:p>
    <w:p w14:paraId="4D289FF1" w14:textId="77777777" w:rsidR="0052045A" w:rsidRPr="002277ED" w:rsidRDefault="0052045A" w:rsidP="00204DBE">
      <w:pPr>
        <w:numPr>
          <w:ilvl w:val="0"/>
          <w:numId w:val="35"/>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Dietary supplementation</w:t>
      </w:r>
    </w:p>
    <w:p w14:paraId="2A8CB346" w14:textId="77777777" w:rsidR="0052045A" w:rsidRPr="002277ED" w:rsidRDefault="0052045A" w:rsidP="00204DBE">
      <w:pPr>
        <w:numPr>
          <w:ilvl w:val="0"/>
          <w:numId w:val="35"/>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Nutrition counseling on diet of pregnant women</w:t>
      </w:r>
    </w:p>
    <w:p w14:paraId="72C64C48" w14:textId="77777777" w:rsidR="0052045A" w:rsidRPr="002277ED" w:rsidRDefault="0052045A" w:rsidP="00204DBE">
      <w:pPr>
        <w:numPr>
          <w:ilvl w:val="0"/>
          <w:numId w:val="35"/>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Empowering women and their partners on preparation of birth plans (facility-based delivery, attended by health professional, breastfeeding and rooming-in), family planning information</w:t>
      </w:r>
    </w:p>
    <w:p w14:paraId="3C696DC7" w14:textId="77777777" w:rsidR="0052045A" w:rsidRPr="002277ED" w:rsidRDefault="0052045A" w:rsidP="00204DBE">
      <w:pPr>
        <w:spacing w:after="0" w:line="240" w:lineRule="auto"/>
        <w:rPr>
          <w:rFonts w:asciiTheme="majorHAnsi" w:hAnsiTheme="majorHAnsi" w:cstheme="majorHAnsi"/>
          <w:color w:val="000000" w:themeColor="text1"/>
          <w:sz w:val="24"/>
          <w:szCs w:val="24"/>
        </w:rPr>
      </w:pPr>
    </w:p>
    <w:p w14:paraId="33A53C71" w14:textId="77777777" w:rsidR="0052045A" w:rsidRPr="002277ED" w:rsidRDefault="0052045A" w:rsidP="00204DBE">
      <w:pPr>
        <w:spacing w:after="0" w:line="240" w:lineRule="auto"/>
        <w:ind w:left="720"/>
        <w:rPr>
          <w:rFonts w:asciiTheme="majorHAnsi" w:hAnsiTheme="majorHAnsi" w:cstheme="majorHAnsi"/>
          <w:i/>
          <w:color w:val="000000" w:themeColor="text1"/>
          <w:sz w:val="24"/>
          <w:szCs w:val="24"/>
          <w:u w:val="single"/>
        </w:rPr>
      </w:pPr>
      <w:r w:rsidRPr="002277ED">
        <w:rPr>
          <w:rFonts w:asciiTheme="majorHAnsi" w:hAnsiTheme="majorHAnsi" w:cstheme="majorHAnsi"/>
          <w:i/>
          <w:color w:val="000000" w:themeColor="text1"/>
          <w:sz w:val="24"/>
          <w:szCs w:val="24"/>
          <w:u w:val="single"/>
        </w:rPr>
        <w:t>Birth and delivery</w:t>
      </w:r>
    </w:p>
    <w:p w14:paraId="650C8A06" w14:textId="468D0E02" w:rsidR="0052045A" w:rsidRPr="002277ED" w:rsidRDefault="0052045A" w:rsidP="00204DBE">
      <w:pPr>
        <w:widowControl w:val="0"/>
        <w:numPr>
          <w:ilvl w:val="0"/>
          <w:numId w:val="36"/>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Provision of essential intrapartum and newborn care/ Mother-Baby Friendly Hospital Initiative Services</w:t>
      </w:r>
    </w:p>
    <w:p w14:paraId="2D17F341" w14:textId="77777777" w:rsidR="0052045A" w:rsidRPr="002277ED" w:rsidRDefault="0052045A" w:rsidP="00204DBE">
      <w:pPr>
        <w:widowControl w:val="0"/>
        <w:numPr>
          <w:ilvl w:val="0"/>
          <w:numId w:val="36"/>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Breastfeeding initiation and breastfeeding counseling support</w:t>
      </w:r>
    </w:p>
    <w:p w14:paraId="0ADBCDBF" w14:textId="77777777" w:rsidR="0052045A" w:rsidRPr="002277ED" w:rsidRDefault="0052045A" w:rsidP="00204DBE">
      <w:pPr>
        <w:widowControl w:val="0"/>
        <w:numPr>
          <w:ilvl w:val="0"/>
          <w:numId w:val="36"/>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Initiation of breastfeeding and rooming-in</w:t>
      </w:r>
    </w:p>
    <w:p w14:paraId="2D70D6A7" w14:textId="77777777" w:rsidR="0052045A" w:rsidRPr="002277ED" w:rsidRDefault="0052045A" w:rsidP="00204DBE">
      <w:pPr>
        <w:widowControl w:val="0"/>
        <w:numPr>
          <w:ilvl w:val="0"/>
          <w:numId w:val="36"/>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Linkage with community health and nutrition workers including IYCF support (including lactation management and breastfeeding support)</w:t>
      </w:r>
    </w:p>
    <w:p w14:paraId="5CE79C55" w14:textId="77777777" w:rsidR="0052045A" w:rsidRPr="002277ED" w:rsidRDefault="0052045A" w:rsidP="00204DBE">
      <w:pPr>
        <w:widowControl w:val="0"/>
        <w:numPr>
          <w:ilvl w:val="0"/>
          <w:numId w:val="36"/>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Exclusive breastfeeding and breastfeeding support group</w:t>
      </w:r>
    </w:p>
    <w:p w14:paraId="3C6556A6" w14:textId="77777777" w:rsidR="0052045A" w:rsidRPr="002277ED" w:rsidRDefault="0052045A" w:rsidP="00204DBE">
      <w:pPr>
        <w:widowControl w:val="0"/>
        <w:spacing w:after="0" w:line="240" w:lineRule="auto"/>
        <w:ind w:left="895"/>
        <w:rPr>
          <w:rFonts w:asciiTheme="majorHAnsi" w:hAnsiTheme="majorHAnsi" w:cstheme="majorHAnsi"/>
          <w:color w:val="000000" w:themeColor="text1"/>
          <w:sz w:val="24"/>
          <w:szCs w:val="24"/>
        </w:rPr>
      </w:pPr>
    </w:p>
    <w:p w14:paraId="16B9FC1E" w14:textId="77777777" w:rsidR="0052045A" w:rsidRPr="002277ED" w:rsidRDefault="0052045A" w:rsidP="00204DBE">
      <w:pPr>
        <w:widowControl w:val="0"/>
        <w:spacing w:after="0" w:line="240" w:lineRule="auto"/>
        <w:ind w:left="720"/>
        <w:rPr>
          <w:rFonts w:asciiTheme="majorHAnsi" w:hAnsiTheme="majorHAnsi" w:cstheme="majorHAnsi"/>
          <w:i/>
          <w:color w:val="000000" w:themeColor="text1"/>
          <w:sz w:val="24"/>
          <w:szCs w:val="24"/>
          <w:u w:val="single"/>
        </w:rPr>
      </w:pPr>
      <w:r w:rsidRPr="002277ED">
        <w:rPr>
          <w:rFonts w:asciiTheme="majorHAnsi" w:hAnsiTheme="majorHAnsi" w:cstheme="majorHAnsi"/>
          <w:i/>
          <w:color w:val="000000" w:themeColor="text1"/>
          <w:sz w:val="24"/>
          <w:szCs w:val="24"/>
          <w:u w:val="single"/>
        </w:rPr>
        <w:t>0-11 months</w:t>
      </w:r>
    </w:p>
    <w:p w14:paraId="7809CE42" w14:textId="77777777" w:rsidR="0052045A" w:rsidRPr="002277ED" w:rsidRDefault="0052045A" w:rsidP="00204DBE">
      <w:pPr>
        <w:widowControl w:val="0"/>
        <w:numPr>
          <w:ilvl w:val="0"/>
          <w:numId w:val="6"/>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Iron supplementation for preterm and low birth weight infants</w:t>
      </w:r>
    </w:p>
    <w:p w14:paraId="2B3A9F22" w14:textId="3D1265EC" w:rsidR="0052045A" w:rsidRPr="002277ED" w:rsidRDefault="0052045A" w:rsidP="00204DBE">
      <w:pPr>
        <w:widowControl w:val="0"/>
        <w:numPr>
          <w:ilvl w:val="0"/>
          <w:numId w:val="6"/>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Vitamin A supplementation (6 months)</w:t>
      </w:r>
    </w:p>
    <w:p w14:paraId="02F79739" w14:textId="77777777" w:rsidR="0052045A" w:rsidRPr="002277ED" w:rsidRDefault="0052045A" w:rsidP="00204DBE">
      <w:pPr>
        <w:widowControl w:val="0"/>
        <w:spacing w:after="0" w:line="240" w:lineRule="auto"/>
        <w:ind w:left="535"/>
        <w:rPr>
          <w:rFonts w:asciiTheme="majorHAnsi" w:hAnsiTheme="majorHAnsi" w:cstheme="majorHAnsi"/>
          <w:color w:val="000000" w:themeColor="text1"/>
          <w:sz w:val="24"/>
          <w:szCs w:val="24"/>
        </w:rPr>
      </w:pPr>
    </w:p>
    <w:p w14:paraId="6F711E33" w14:textId="77777777" w:rsidR="0052045A" w:rsidRPr="002277ED" w:rsidRDefault="0052045A" w:rsidP="00204DBE">
      <w:pPr>
        <w:widowControl w:val="0"/>
        <w:spacing w:after="0" w:line="240" w:lineRule="auto"/>
        <w:ind w:left="720"/>
        <w:rPr>
          <w:rFonts w:asciiTheme="majorHAnsi" w:hAnsiTheme="majorHAnsi" w:cstheme="majorHAnsi"/>
          <w:i/>
          <w:color w:val="000000" w:themeColor="text1"/>
          <w:sz w:val="24"/>
          <w:szCs w:val="24"/>
          <w:u w:val="single"/>
        </w:rPr>
      </w:pPr>
      <w:r w:rsidRPr="002277ED">
        <w:rPr>
          <w:rFonts w:asciiTheme="majorHAnsi" w:hAnsiTheme="majorHAnsi" w:cstheme="majorHAnsi"/>
          <w:i/>
          <w:color w:val="000000" w:themeColor="text1"/>
          <w:sz w:val="24"/>
          <w:szCs w:val="24"/>
          <w:u w:val="single"/>
        </w:rPr>
        <w:t>1-5 months</w:t>
      </w:r>
    </w:p>
    <w:p w14:paraId="61A08915" w14:textId="77777777" w:rsidR="0052045A" w:rsidRPr="002277ED" w:rsidRDefault="0052045A" w:rsidP="00204DBE">
      <w:pPr>
        <w:numPr>
          <w:ilvl w:val="0"/>
          <w:numId w:val="37"/>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Exclusive breastfeeding and breastfeeding support in home, community, and workplace</w:t>
      </w:r>
    </w:p>
    <w:p w14:paraId="66B7D374" w14:textId="77777777" w:rsidR="0052045A" w:rsidRPr="002277ED" w:rsidRDefault="0052045A" w:rsidP="00204DBE">
      <w:pPr>
        <w:numPr>
          <w:ilvl w:val="0"/>
          <w:numId w:val="37"/>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Nutrition support for nutritionally-at-risk mothers</w:t>
      </w:r>
    </w:p>
    <w:p w14:paraId="3537E767" w14:textId="77777777" w:rsidR="0052045A" w:rsidRPr="002277ED" w:rsidRDefault="0052045A" w:rsidP="00204DBE">
      <w:pPr>
        <w:numPr>
          <w:ilvl w:val="0"/>
          <w:numId w:val="37"/>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Iron supplementation of anemic lactating women</w:t>
      </w:r>
    </w:p>
    <w:p w14:paraId="3CB5213A" w14:textId="77777777" w:rsidR="0052045A" w:rsidRPr="002277ED" w:rsidRDefault="0052045A" w:rsidP="00204DBE">
      <w:pPr>
        <w:widowControl w:val="0"/>
        <w:numPr>
          <w:ilvl w:val="0"/>
          <w:numId w:val="37"/>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Integrated Management of Childhood Illness (IMCI) </w:t>
      </w:r>
    </w:p>
    <w:p w14:paraId="0BC87A80" w14:textId="77777777" w:rsidR="0052045A" w:rsidRPr="002277ED" w:rsidRDefault="0052045A" w:rsidP="00204DBE">
      <w:pPr>
        <w:widowControl w:val="0"/>
        <w:numPr>
          <w:ilvl w:val="0"/>
          <w:numId w:val="37"/>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Oral rehydration salt solution with oral zinc</w:t>
      </w:r>
    </w:p>
    <w:p w14:paraId="25103E78" w14:textId="77777777" w:rsidR="0052045A" w:rsidRPr="002277ED" w:rsidRDefault="0052045A" w:rsidP="00204DBE">
      <w:pPr>
        <w:widowControl w:val="0"/>
        <w:numPr>
          <w:ilvl w:val="0"/>
          <w:numId w:val="37"/>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Management of severe wasting (low weight-for-height)</w:t>
      </w:r>
    </w:p>
    <w:p w14:paraId="7B393D62" w14:textId="77777777" w:rsidR="0052045A" w:rsidRPr="002277ED" w:rsidRDefault="0052045A" w:rsidP="00204DBE">
      <w:pPr>
        <w:widowControl w:val="0"/>
        <w:spacing w:after="0" w:line="240" w:lineRule="auto"/>
        <w:rPr>
          <w:rFonts w:asciiTheme="majorHAnsi" w:hAnsiTheme="majorHAnsi" w:cstheme="majorHAnsi"/>
          <w:color w:val="000000" w:themeColor="text1"/>
          <w:sz w:val="24"/>
          <w:szCs w:val="24"/>
        </w:rPr>
      </w:pPr>
    </w:p>
    <w:p w14:paraId="5DF4D6DB" w14:textId="77777777" w:rsidR="0052045A" w:rsidRPr="002277ED" w:rsidRDefault="0052045A" w:rsidP="00204DBE">
      <w:pPr>
        <w:widowControl w:val="0"/>
        <w:spacing w:after="0" w:line="240" w:lineRule="auto"/>
        <w:ind w:left="720"/>
        <w:rPr>
          <w:rFonts w:asciiTheme="majorHAnsi" w:hAnsiTheme="majorHAnsi" w:cstheme="majorHAnsi"/>
          <w:i/>
          <w:color w:val="000000" w:themeColor="text1"/>
          <w:sz w:val="24"/>
          <w:szCs w:val="24"/>
          <w:u w:val="single"/>
        </w:rPr>
      </w:pPr>
      <w:r w:rsidRPr="002277ED">
        <w:rPr>
          <w:rFonts w:asciiTheme="majorHAnsi" w:hAnsiTheme="majorHAnsi" w:cstheme="majorHAnsi"/>
          <w:i/>
          <w:color w:val="000000" w:themeColor="text1"/>
          <w:sz w:val="24"/>
          <w:szCs w:val="24"/>
          <w:u w:val="single"/>
        </w:rPr>
        <w:t>6-23 months</w:t>
      </w:r>
    </w:p>
    <w:p w14:paraId="14E36BF3" w14:textId="77777777" w:rsidR="0052045A" w:rsidRPr="002277ED" w:rsidRDefault="0052045A" w:rsidP="00204DBE">
      <w:pPr>
        <w:numPr>
          <w:ilvl w:val="0"/>
          <w:numId w:val="38"/>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Complementary feeding with continued and sustained breastfeeding</w:t>
      </w:r>
    </w:p>
    <w:p w14:paraId="73B0FB54" w14:textId="77777777" w:rsidR="0052045A" w:rsidRPr="002277ED" w:rsidRDefault="0052045A" w:rsidP="00204DBE">
      <w:pPr>
        <w:numPr>
          <w:ilvl w:val="0"/>
          <w:numId w:val="38"/>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Vitamin A supplementation</w:t>
      </w:r>
    </w:p>
    <w:p w14:paraId="67A6AC3D" w14:textId="77777777" w:rsidR="0052045A" w:rsidRPr="002277ED" w:rsidRDefault="0052045A" w:rsidP="00204DBE">
      <w:pPr>
        <w:numPr>
          <w:ilvl w:val="0"/>
          <w:numId w:val="38"/>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Home food fortification with multiple micronutrient powder</w:t>
      </w:r>
    </w:p>
    <w:p w14:paraId="002AA191" w14:textId="77777777" w:rsidR="0052045A" w:rsidRPr="002277ED" w:rsidRDefault="0052045A" w:rsidP="00204DBE">
      <w:pPr>
        <w:numPr>
          <w:ilvl w:val="0"/>
          <w:numId w:val="38"/>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Growth and Milestone Development Assessment, Monitoring and Promotion</w:t>
      </w:r>
    </w:p>
    <w:p w14:paraId="7E84DF62" w14:textId="41DC4AB6" w:rsidR="0052045A" w:rsidRPr="002277ED" w:rsidRDefault="0052045A" w:rsidP="00204DBE">
      <w:pPr>
        <w:numPr>
          <w:ilvl w:val="0"/>
          <w:numId w:val="38"/>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Integrated Management of Childhood Illness </w:t>
      </w:r>
    </w:p>
    <w:p w14:paraId="4A7ABD25" w14:textId="77777777" w:rsidR="0052045A" w:rsidRPr="002277ED" w:rsidRDefault="0052045A" w:rsidP="00204DBE">
      <w:pPr>
        <w:numPr>
          <w:ilvl w:val="0"/>
          <w:numId w:val="38"/>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Management of acute and severe wasting (low weight-for-height)</w:t>
      </w:r>
    </w:p>
    <w:p w14:paraId="61B7171F" w14:textId="39212DB8" w:rsidR="0052045A" w:rsidRPr="002277ED" w:rsidRDefault="0052045A" w:rsidP="00204DBE">
      <w:pPr>
        <w:numPr>
          <w:ilvl w:val="0"/>
          <w:numId w:val="38"/>
        </w:numPr>
        <w:spacing w:after="0" w:line="240" w:lineRule="auto"/>
        <w:ind w:left="1287" w:hanging="567"/>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Water, sanitation, </w:t>
      </w:r>
      <w:r w:rsidR="00AD22E8" w:rsidRPr="002277ED">
        <w:rPr>
          <w:rFonts w:asciiTheme="majorHAnsi" w:hAnsiTheme="majorHAnsi" w:cstheme="majorHAnsi"/>
          <w:color w:val="000000" w:themeColor="text1"/>
          <w:sz w:val="24"/>
          <w:szCs w:val="24"/>
        </w:rPr>
        <w:t>hygiene,</w:t>
      </w:r>
      <w:r w:rsidRPr="002277ED">
        <w:rPr>
          <w:rFonts w:asciiTheme="majorHAnsi" w:hAnsiTheme="majorHAnsi" w:cstheme="majorHAnsi"/>
          <w:color w:val="000000" w:themeColor="text1"/>
          <w:sz w:val="24"/>
          <w:szCs w:val="24"/>
        </w:rPr>
        <w:t xml:space="preserve"> and deworming</w:t>
      </w:r>
    </w:p>
    <w:p w14:paraId="47FEE291" w14:textId="77777777" w:rsidR="0052045A" w:rsidRPr="002277ED" w:rsidRDefault="0052045A" w:rsidP="00204DBE">
      <w:pPr>
        <w:numPr>
          <w:ilvl w:val="0"/>
          <w:numId w:val="38"/>
        </w:numPr>
        <w:spacing w:after="0" w:line="240" w:lineRule="auto"/>
        <w:ind w:left="1287" w:hanging="567"/>
        <w:rPr>
          <w:color w:val="000000" w:themeColor="text1"/>
        </w:rPr>
      </w:pPr>
      <w:r w:rsidRPr="002277ED">
        <w:rPr>
          <w:rFonts w:asciiTheme="majorHAnsi" w:hAnsiTheme="majorHAnsi" w:cstheme="majorHAnsi"/>
          <w:color w:val="000000" w:themeColor="text1"/>
          <w:sz w:val="24"/>
          <w:szCs w:val="24"/>
        </w:rPr>
        <w:t>Psychosocial stimulation especially during feeding time</w:t>
      </w:r>
    </w:p>
    <w:p w14:paraId="1846BA82" w14:textId="7586525B" w:rsidR="0052045A" w:rsidRPr="002277ED" w:rsidRDefault="0052045A" w:rsidP="00204DBE">
      <w:pPr>
        <w:numPr>
          <w:ilvl w:val="0"/>
          <w:numId w:val="38"/>
        </w:numPr>
        <w:spacing w:after="0" w:line="240" w:lineRule="auto"/>
        <w:ind w:left="1287" w:hanging="567"/>
        <w:rPr>
          <w:color w:val="000000" w:themeColor="text1"/>
        </w:rPr>
      </w:pPr>
      <w:r w:rsidRPr="002277ED">
        <w:rPr>
          <w:rFonts w:asciiTheme="majorHAnsi" w:hAnsiTheme="majorHAnsi" w:cstheme="majorHAnsi"/>
          <w:color w:val="000000" w:themeColor="text1"/>
          <w:sz w:val="24"/>
          <w:szCs w:val="24"/>
        </w:rPr>
        <w:t xml:space="preserve">Provision of appropriate nutrition-sensitive interventions such as home kitchen gardening, income generating opportunities, conditional cash transfer, and water and sanitation and hygiene </w:t>
      </w:r>
    </w:p>
    <w:p w14:paraId="756A512B" w14:textId="77777777" w:rsidR="00181087" w:rsidRDefault="00181087" w:rsidP="00204DBE">
      <w:pPr>
        <w:ind w:left="720"/>
        <w:rPr>
          <w:rFonts w:asciiTheme="majorHAnsi" w:hAnsiTheme="majorHAnsi"/>
          <w:sz w:val="24"/>
          <w:szCs w:val="24"/>
        </w:rPr>
      </w:pPr>
    </w:p>
    <w:p w14:paraId="78A78940" w14:textId="63ACC0B8" w:rsidR="00E33B46" w:rsidRPr="00204DBE" w:rsidRDefault="00E33B46" w:rsidP="00204DBE">
      <w:pPr>
        <w:ind w:left="720"/>
        <w:rPr>
          <w:rFonts w:asciiTheme="majorHAnsi" w:hAnsiTheme="majorHAnsi"/>
          <w:sz w:val="24"/>
          <w:szCs w:val="24"/>
        </w:rPr>
      </w:pPr>
      <w:r>
        <w:rPr>
          <w:rFonts w:asciiTheme="majorHAnsi" w:hAnsiTheme="majorHAnsi"/>
          <w:sz w:val="24"/>
          <w:szCs w:val="24"/>
        </w:rPr>
        <w:t>There are other programming models that have been implemented</w:t>
      </w:r>
      <w:r w:rsidR="000F45CA">
        <w:rPr>
          <w:rFonts w:asciiTheme="majorHAnsi" w:hAnsiTheme="majorHAnsi"/>
          <w:sz w:val="24"/>
          <w:szCs w:val="24"/>
        </w:rPr>
        <w:t xml:space="preserve"> under</w:t>
      </w:r>
      <w:r>
        <w:rPr>
          <w:rFonts w:asciiTheme="majorHAnsi" w:hAnsiTheme="majorHAnsi"/>
          <w:sz w:val="24"/>
          <w:szCs w:val="24"/>
        </w:rPr>
        <w:t xml:space="preserve"> the First 1000 Days strategy by </w:t>
      </w:r>
      <w:r w:rsidR="000F45CA">
        <w:rPr>
          <w:rFonts w:asciiTheme="majorHAnsi" w:hAnsiTheme="majorHAnsi"/>
          <w:sz w:val="24"/>
          <w:szCs w:val="24"/>
        </w:rPr>
        <w:t>LGUs</w:t>
      </w:r>
      <w:r>
        <w:rPr>
          <w:rFonts w:asciiTheme="majorHAnsi" w:hAnsiTheme="majorHAnsi"/>
          <w:sz w:val="24"/>
          <w:szCs w:val="24"/>
        </w:rPr>
        <w:t xml:space="preserve"> such as the Q1K of Quezon Province, </w:t>
      </w:r>
      <w:r w:rsidR="00FE6E38">
        <w:rPr>
          <w:rFonts w:asciiTheme="majorHAnsi" w:hAnsiTheme="majorHAnsi"/>
          <w:sz w:val="24"/>
          <w:szCs w:val="24"/>
        </w:rPr>
        <w:t xml:space="preserve">non-government organizations such as Save the Children Philippines and World Vision. </w:t>
      </w:r>
      <w:r w:rsidR="00271560">
        <w:rPr>
          <w:rFonts w:asciiTheme="majorHAnsi" w:hAnsiTheme="majorHAnsi"/>
          <w:sz w:val="24"/>
          <w:szCs w:val="24"/>
        </w:rPr>
        <w:t xml:space="preserve">The </w:t>
      </w:r>
      <w:r w:rsidR="00FE6E38">
        <w:rPr>
          <w:rFonts w:asciiTheme="majorHAnsi" w:hAnsiTheme="majorHAnsi"/>
          <w:sz w:val="24"/>
          <w:szCs w:val="24"/>
        </w:rPr>
        <w:t xml:space="preserve">number of </w:t>
      </w:r>
      <w:r w:rsidR="000F45CA">
        <w:rPr>
          <w:rFonts w:asciiTheme="majorHAnsi" w:hAnsiTheme="majorHAnsi"/>
          <w:sz w:val="24"/>
          <w:szCs w:val="24"/>
        </w:rPr>
        <w:t>LGUs</w:t>
      </w:r>
      <w:r w:rsidR="00FE6E38">
        <w:rPr>
          <w:rFonts w:asciiTheme="majorHAnsi" w:hAnsiTheme="majorHAnsi"/>
          <w:sz w:val="24"/>
          <w:szCs w:val="24"/>
        </w:rPr>
        <w:t xml:space="preserve"> </w:t>
      </w:r>
      <w:r w:rsidR="00271560">
        <w:rPr>
          <w:rFonts w:asciiTheme="majorHAnsi" w:hAnsiTheme="majorHAnsi"/>
          <w:sz w:val="24"/>
          <w:szCs w:val="24"/>
        </w:rPr>
        <w:t xml:space="preserve">with </w:t>
      </w:r>
      <w:r w:rsidR="00FE6E38">
        <w:rPr>
          <w:rFonts w:asciiTheme="majorHAnsi" w:hAnsiTheme="majorHAnsi"/>
          <w:sz w:val="24"/>
          <w:szCs w:val="24"/>
        </w:rPr>
        <w:t>initiatives on the First 1000 Days</w:t>
      </w:r>
      <w:r w:rsidR="00271560">
        <w:rPr>
          <w:rFonts w:asciiTheme="majorHAnsi" w:hAnsiTheme="majorHAnsi"/>
          <w:sz w:val="24"/>
          <w:szCs w:val="24"/>
        </w:rPr>
        <w:t xml:space="preserve"> in increasing</w:t>
      </w:r>
      <w:r w:rsidR="00FE6E38">
        <w:rPr>
          <w:rFonts w:asciiTheme="majorHAnsi" w:hAnsiTheme="majorHAnsi"/>
          <w:sz w:val="24"/>
          <w:szCs w:val="24"/>
        </w:rPr>
        <w:t xml:space="preserve">.  </w:t>
      </w:r>
      <w:r w:rsidR="00CA1B17">
        <w:rPr>
          <w:rFonts w:asciiTheme="majorHAnsi" w:hAnsiTheme="majorHAnsi"/>
          <w:sz w:val="24"/>
          <w:szCs w:val="24"/>
        </w:rPr>
        <w:t xml:space="preserve">However, to achieve the targets, more efforts are needed especially among local government units. </w:t>
      </w:r>
    </w:p>
    <w:p w14:paraId="5E5E8EF7" w14:textId="6A25F8D3" w:rsidR="00E33B46" w:rsidRDefault="00E33B46" w:rsidP="00841638">
      <w:pPr>
        <w:pStyle w:val="ListParagraph"/>
        <w:rPr>
          <w:rFonts w:asciiTheme="majorHAnsi" w:hAnsiTheme="majorHAnsi"/>
          <w:sz w:val="24"/>
          <w:szCs w:val="24"/>
        </w:rPr>
      </w:pPr>
    </w:p>
    <w:p w14:paraId="3CD3B970" w14:textId="4BF84526" w:rsidR="0052045A" w:rsidRPr="00204DBE" w:rsidRDefault="0052045A" w:rsidP="00841638">
      <w:pPr>
        <w:pStyle w:val="ListParagraph"/>
        <w:rPr>
          <w:rFonts w:asciiTheme="majorHAnsi" w:hAnsiTheme="majorHAnsi"/>
          <w:sz w:val="24"/>
          <w:szCs w:val="24"/>
          <w:u w:val="single"/>
        </w:rPr>
      </w:pPr>
      <w:r w:rsidRPr="00204DBE">
        <w:rPr>
          <w:rFonts w:asciiTheme="majorHAnsi" w:hAnsiTheme="majorHAnsi"/>
          <w:sz w:val="24"/>
          <w:szCs w:val="24"/>
          <w:u w:val="single"/>
        </w:rPr>
        <w:t>Legislative measures</w:t>
      </w:r>
    </w:p>
    <w:p w14:paraId="0E81AE55" w14:textId="77777777" w:rsidR="0052045A" w:rsidRDefault="0052045A" w:rsidP="00841638">
      <w:pPr>
        <w:pStyle w:val="ListParagraph"/>
        <w:rPr>
          <w:rFonts w:asciiTheme="majorHAnsi" w:hAnsiTheme="majorHAnsi"/>
          <w:sz w:val="24"/>
          <w:szCs w:val="24"/>
        </w:rPr>
      </w:pPr>
    </w:p>
    <w:p w14:paraId="6A1F2FC2" w14:textId="3A06ACDA" w:rsidR="00C74EF9" w:rsidRPr="0052045A" w:rsidRDefault="00C221B8" w:rsidP="00841638">
      <w:pPr>
        <w:pStyle w:val="ListParagraph"/>
        <w:rPr>
          <w:rFonts w:asciiTheme="majorHAnsi" w:hAnsiTheme="majorHAnsi" w:cstheme="majorHAnsi"/>
          <w:color w:val="000000" w:themeColor="text1"/>
          <w:sz w:val="24"/>
          <w:szCs w:val="24"/>
        </w:rPr>
      </w:pPr>
      <w:r w:rsidRPr="00204DBE">
        <w:rPr>
          <w:rFonts w:asciiTheme="majorHAnsi" w:hAnsiTheme="majorHAnsi"/>
          <w:sz w:val="24"/>
          <w:szCs w:val="24"/>
        </w:rPr>
        <w:t xml:space="preserve">There are also </w:t>
      </w:r>
      <w:r w:rsidR="00AD22E8">
        <w:rPr>
          <w:rFonts w:asciiTheme="majorHAnsi" w:hAnsiTheme="majorHAnsi"/>
          <w:sz w:val="24"/>
          <w:szCs w:val="24"/>
        </w:rPr>
        <w:t>several</w:t>
      </w:r>
      <w:r w:rsidRPr="00204DBE">
        <w:rPr>
          <w:rFonts w:asciiTheme="majorHAnsi" w:hAnsiTheme="majorHAnsi"/>
          <w:sz w:val="24"/>
          <w:szCs w:val="24"/>
        </w:rPr>
        <w:t xml:space="preserve"> key legislation</w:t>
      </w:r>
      <w:r w:rsidR="00AD22E8">
        <w:rPr>
          <w:rFonts w:asciiTheme="majorHAnsi" w:hAnsiTheme="majorHAnsi"/>
          <w:sz w:val="24"/>
          <w:szCs w:val="24"/>
        </w:rPr>
        <w:t>s</w:t>
      </w:r>
      <w:r w:rsidRPr="00204DBE">
        <w:rPr>
          <w:rFonts w:asciiTheme="majorHAnsi" w:hAnsiTheme="majorHAnsi"/>
          <w:sz w:val="24"/>
          <w:szCs w:val="24"/>
        </w:rPr>
        <w:t xml:space="preserve"> that w</w:t>
      </w:r>
      <w:r w:rsidR="00AD22E8">
        <w:rPr>
          <w:rFonts w:asciiTheme="majorHAnsi" w:hAnsiTheme="majorHAnsi"/>
          <w:sz w:val="24"/>
          <w:szCs w:val="24"/>
        </w:rPr>
        <w:t>ere</w:t>
      </w:r>
      <w:r w:rsidRPr="00204DBE">
        <w:rPr>
          <w:rFonts w:asciiTheme="majorHAnsi" w:hAnsiTheme="majorHAnsi"/>
          <w:sz w:val="24"/>
          <w:szCs w:val="24"/>
        </w:rPr>
        <w:t xml:space="preserve"> enacted by Congress to provide an enabling environment for better nutrition. </w:t>
      </w:r>
      <w:r w:rsidR="00841638" w:rsidRPr="00204DBE">
        <w:rPr>
          <w:rFonts w:asciiTheme="majorHAnsi" w:hAnsiTheme="majorHAnsi"/>
          <w:sz w:val="24"/>
          <w:szCs w:val="24"/>
        </w:rPr>
        <w:t xml:space="preserve">These include </w:t>
      </w:r>
      <w:r w:rsidR="00841638" w:rsidRPr="00204DBE">
        <w:rPr>
          <w:rFonts w:asciiTheme="majorHAnsi" w:hAnsiTheme="majorHAnsi"/>
          <w:b/>
          <w:bCs/>
          <w:sz w:val="24"/>
          <w:szCs w:val="24"/>
        </w:rPr>
        <w:t>Republic Act 11148</w:t>
      </w:r>
      <w:r w:rsidR="00841638" w:rsidRPr="00204DBE">
        <w:rPr>
          <w:rFonts w:asciiTheme="majorHAnsi" w:hAnsiTheme="majorHAnsi"/>
          <w:sz w:val="24"/>
          <w:szCs w:val="24"/>
        </w:rPr>
        <w:t xml:space="preserve"> or the </w:t>
      </w:r>
      <w:proofErr w:type="spellStart"/>
      <w:r w:rsidR="00841638" w:rsidRPr="00204DBE">
        <w:rPr>
          <w:rFonts w:asciiTheme="majorHAnsi" w:hAnsiTheme="majorHAnsi"/>
          <w:i/>
          <w:iCs/>
          <w:sz w:val="24"/>
          <w:szCs w:val="24"/>
        </w:rPr>
        <w:t>Kalusugan</w:t>
      </w:r>
      <w:proofErr w:type="spellEnd"/>
      <w:r w:rsidR="00841638" w:rsidRPr="00204DBE">
        <w:rPr>
          <w:rFonts w:asciiTheme="majorHAnsi" w:hAnsiTheme="majorHAnsi"/>
          <w:i/>
          <w:iCs/>
          <w:sz w:val="24"/>
          <w:szCs w:val="24"/>
        </w:rPr>
        <w:t xml:space="preserve"> at </w:t>
      </w:r>
      <w:proofErr w:type="spellStart"/>
      <w:r w:rsidR="00841638" w:rsidRPr="00204DBE">
        <w:rPr>
          <w:rFonts w:asciiTheme="majorHAnsi" w:hAnsiTheme="majorHAnsi"/>
          <w:i/>
          <w:iCs/>
          <w:sz w:val="24"/>
          <w:szCs w:val="24"/>
        </w:rPr>
        <w:t>Nutrisyon</w:t>
      </w:r>
      <w:proofErr w:type="spellEnd"/>
      <w:r w:rsidR="00841638" w:rsidRPr="00204DBE">
        <w:rPr>
          <w:rFonts w:asciiTheme="majorHAnsi" w:hAnsiTheme="majorHAnsi"/>
          <w:i/>
          <w:iCs/>
          <w:sz w:val="24"/>
          <w:szCs w:val="24"/>
        </w:rPr>
        <w:t xml:space="preserve"> ng Mag-</w:t>
      </w:r>
      <w:proofErr w:type="spellStart"/>
      <w:r w:rsidR="00841638" w:rsidRPr="00204DBE">
        <w:rPr>
          <w:rFonts w:asciiTheme="majorHAnsi" w:hAnsiTheme="majorHAnsi"/>
          <w:i/>
          <w:iCs/>
          <w:sz w:val="24"/>
          <w:szCs w:val="24"/>
        </w:rPr>
        <w:t>Nanay</w:t>
      </w:r>
      <w:proofErr w:type="spellEnd"/>
      <w:r w:rsidR="00841638" w:rsidRPr="00204DBE">
        <w:rPr>
          <w:rFonts w:asciiTheme="majorHAnsi" w:hAnsiTheme="majorHAnsi"/>
          <w:i/>
          <w:iCs/>
          <w:sz w:val="24"/>
          <w:szCs w:val="24"/>
        </w:rPr>
        <w:t xml:space="preserve"> </w:t>
      </w:r>
      <w:r w:rsidR="00841638" w:rsidRPr="00204DBE">
        <w:rPr>
          <w:rFonts w:asciiTheme="majorHAnsi" w:hAnsiTheme="majorHAnsi"/>
          <w:sz w:val="24"/>
          <w:szCs w:val="24"/>
        </w:rPr>
        <w:t xml:space="preserve">Act in November 2018. </w:t>
      </w:r>
      <w:r w:rsidR="00841638" w:rsidRPr="0052045A">
        <w:rPr>
          <w:rFonts w:asciiTheme="majorHAnsi" w:hAnsiTheme="majorHAnsi" w:cstheme="majorHAnsi"/>
          <w:bCs/>
          <w:color w:val="000000" w:themeColor="text1"/>
          <w:sz w:val="24"/>
          <w:szCs w:val="24"/>
        </w:rPr>
        <w:t xml:space="preserve">This law supports scaling up nutrition intervention programs in the First 1000 days of a child’s life, and allocates resources in a sustainable manner to improve the nutritional status, and address malnutrition of infants and young children from </w:t>
      </w:r>
      <w:r w:rsidR="00D21837">
        <w:rPr>
          <w:rFonts w:asciiTheme="majorHAnsi" w:hAnsiTheme="majorHAnsi" w:cstheme="majorHAnsi"/>
          <w:bCs/>
          <w:color w:val="000000" w:themeColor="text1"/>
          <w:sz w:val="24"/>
          <w:szCs w:val="24"/>
        </w:rPr>
        <w:t xml:space="preserve">0-2 </w:t>
      </w:r>
      <w:r w:rsidR="00841638" w:rsidRPr="0052045A">
        <w:rPr>
          <w:rFonts w:asciiTheme="majorHAnsi" w:hAnsiTheme="majorHAnsi" w:cstheme="majorHAnsi"/>
          <w:bCs/>
          <w:color w:val="000000" w:themeColor="text1"/>
          <w:sz w:val="24"/>
          <w:szCs w:val="24"/>
        </w:rPr>
        <w:t xml:space="preserve">years of age, adolescent females, pregnant and lactating women. The law also strengthens the enforcement of </w:t>
      </w:r>
      <w:r w:rsidR="00841638" w:rsidRPr="00204DBE">
        <w:rPr>
          <w:rFonts w:asciiTheme="majorHAnsi" w:hAnsiTheme="majorHAnsi" w:cstheme="majorHAnsi"/>
          <w:b/>
          <w:color w:val="000000" w:themeColor="text1"/>
          <w:sz w:val="24"/>
          <w:szCs w:val="24"/>
        </w:rPr>
        <w:t>Executive Order 51</w:t>
      </w:r>
      <w:r w:rsidR="00841638" w:rsidRPr="0052045A">
        <w:rPr>
          <w:rFonts w:asciiTheme="majorHAnsi" w:hAnsiTheme="majorHAnsi" w:cstheme="majorHAnsi"/>
          <w:bCs/>
          <w:color w:val="000000" w:themeColor="text1"/>
          <w:sz w:val="24"/>
          <w:szCs w:val="24"/>
        </w:rPr>
        <w:t xml:space="preserve"> or the Philippine Milk Code and </w:t>
      </w:r>
      <w:r w:rsidR="00841638" w:rsidRPr="00204DBE">
        <w:rPr>
          <w:rFonts w:asciiTheme="majorHAnsi" w:hAnsiTheme="majorHAnsi" w:cstheme="majorHAnsi"/>
          <w:b/>
          <w:color w:val="000000" w:themeColor="text1"/>
          <w:sz w:val="24"/>
          <w:szCs w:val="24"/>
        </w:rPr>
        <w:t>Republic Act 10028</w:t>
      </w:r>
      <w:r w:rsidR="00841638" w:rsidRPr="0052045A">
        <w:rPr>
          <w:rFonts w:asciiTheme="majorHAnsi" w:hAnsiTheme="majorHAnsi" w:cstheme="majorHAnsi"/>
          <w:bCs/>
          <w:color w:val="000000" w:themeColor="text1"/>
          <w:sz w:val="24"/>
          <w:szCs w:val="24"/>
        </w:rPr>
        <w:t xml:space="preserve"> or the Expanded Breastfeeding Promotion Act. The Milk Code </w:t>
      </w:r>
      <w:r w:rsidR="00BD4185" w:rsidRPr="0052045A">
        <w:rPr>
          <w:rFonts w:asciiTheme="majorHAnsi" w:hAnsiTheme="majorHAnsi" w:cstheme="majorHAnsi"/>
          <w:color w:val="000000" w:themeColor="text1"/>
          <w:sz w:val="24"/>
          <w:szCs w:val="24"/>
        </w:rPr>
        <w:t xml:space="preserve">regulates </w:t>
      </w:r>
      <w:r w:rsidR="00841638" w:rsidRPr="0052045A">
        <w:rPr>
          <w:rFonts w:asciiTheme="majorHAnsi" w:hAnsiTheme="majorHAnsi" w:cstheme="majorHAnsi"/>
          <w:color w:val="000000" w:themeColor="text1"/>
          <w:sz w:val="24"/>
          <w:szCs w:val="24"/>
        </w:rPr>
        <w:t xml:space="preserve">the </w:t>
      </w:r>
      <w:r w:rsidR="00BD4185" w:rsidRPr="0052045A">
        <w:rPr>
          <w:rFonts w:asciiTheme="majorHAnsi" w:hAnsiTheme="majorHAnsi" w:cstheme="majorHAnsi"/>
          <w:color w:val="000000" w:themeColor="text1"/>
          <w:sz w:val="24"/>
          <w:szCs w:val="24"/>
        </w:rPr>
        <w:t>marketing and distribution of breastmilk substitutes, breastmilk supplements and related products</w:t>
      </w:r>
      <w:r w:rsidR="00841638" w:rsidRPr="0052045A">
        <w:rPr>
          <w:rFonts w:asciiTheme="majorHAnsi" w:hAnsiTheme="majorHAnsi" w:cstheme="majorHAnsi"/>
          <w:color w:val="000000" w:themeColor="text1"/>
          <w:sz w:val="24"/>
          <w:szCs w:val="24"/>
        </w:rPr>
        <w:t xml:space="preserve"> so as not to undermine breastfeeding</w:t>
      </w:r>
      <w:r w:rsidR="00BD4185" w:rsidRPr="0052045A">
        <w:rPr>
          <w:rFonts w:asciiTheme="majorHAnsi" w:hAnsiTheme="majorHAnsi" w:cstheme="majorHAnsi"/>
          <w:color w:val="000000" w:themeColor="text1"/>
          <w:sz w:val="24"/>
          <w:szCs w:val="24"/>
        </w:rPr>
        <w:t xml:space="preserve">. </w:t>
      </w:r>
      <w:r w:rsidR="00841638" w:rsidRPr="0052045A">
        <w:rPr>
          <w:rFonts w:asciiTheme="majorHAnsi" w:hAnsiTheme="majorHAnsi" w:cstheme="majorHAnsi"/>
          <w:color w:val="000000" w:themeColor="text1"/>
          <w:sz w:val="24"/>
          <w:szCs w:val="24"/>
        </w:rPr>
        <w:t>RA 10028, on the other hand</w:t>
      </w:r>
      <w:r w:rsidR="00D21837">
        <w:rPr>
          <w:rFonts w:asciiTheme="majorHAnsi" w:hAnsiTheme="majorHAnsi" w:cstheme="majorHAnsi"/>
          <w:color w:val="000000" w:themeColor="text1"/>
          <w:sz w:val="24"/>
          <w:szCs w:val="24"/>
        </w:rPr>
        <w:t>,</w:t>
      </w:r>
      <w:r w:rsidR="00841638" w:rsidRPr="0052045A">
        <w:rPr>
          <w:rFonts w:asciiTheme="majorHAnsi" w:hAnsiTheme="majorHAnsi" w:cstheme="majorHAnsi"/>
          <w:color w:val="000000" w:themeColor="text1"/>
          <w:sz w:val="24"/>
          <w:szCs w:val="24"/>
        </w:rPr>
        <w:t xml:space="preserve"> requires all health and non-health facilities, </w:t>
      </w:r>
      <w:r w:rsidR="00AD22E8" w:rsidRPr="0052045A">
        <w:rPr>
          <w:rFonts w:asciiTheme="majorHAnsi" w:hAnsiTheme="majorHAnsi" w:cstheme="majorHAnsi"/>
          <w:color w:val="000000" w:themeColor="text1"/>
          <w:sz w:val="24"/>
          <w:szCs w:val="24"/>
        </w:rPr>
        <w:t>establishments,</w:t>
      </w:r>
      <w:r w:rsidR="00841638" w:rsidRPr="0052045A">
        <w:rPr>
          <w:rFonts w:asciiTheme="majorHAnsi" w:hAnsiTheme="majorHAnsi" w:cstheme="majorHAnsi"/>
          <w:color w:val="000000" w:themeColor="text1"/>
          <w:sz w:val="24"/>
          <w:szCs w:val="24"/>
        </w:rPr>
        <w:t xml:space="preserve"> and institutions to establish milk banks, lactation stations</w:t>
      </w:r>
      <w:r w:rsidR="00D21837">
        <w:rPr>
          <w:rFonts w:asciiTheme="majorHAnsi" w:hAnsiTheme="majorHAnsi" w:cstheme="majorHAnsi"/>
          <w:color w:val="000000" w:themeColor="text1"/>
          <w:sz w:val="24"/>
          <w:szCs w:val="24"/>
        </w:rPr>
        <w:t>,</w:t>
      </w:r>
      <w:r w:rsidR="00841638" w:rsidRPr="0052045A">
        <w:rPr>
          <w:rFonts w:asciiTheme="majorHAnsi" w:hAnsiTheme="majorHAnsi" w:cstheme="majorHAnsi"/>
          <w:color w:val="000000" w:themeColor="text1"/>
          <w:sz w:val="24"/>
          <w:szCs w:val="24"/>
        </w:rPr>
        <w:t xml:space="preserve"> and provide lactation breaks to lactating mothers in the workplace. </w:t>
      </w:r>
    </w:p>
    <w:p w14:paraId="112774DE" w14:textId="6E9E618B" w:rsidR="00C74EF9" w:rsidRDefault="00C74EF9" w:rsidP="00841638">
      <w:pPr>
        <w:pStyle w:val="ListParagraph"/>
        <w:rPr>
          <w:rFonts w:asciiTheme="majorHAnsi" w:hAnsiTheme="majorHAnsi" w:cstheme="majorHAnsi"/>
          <w:color w:val="000000" w:themeColor="text1"/>
          <w:sz w:val="24"/>
          <w:szCs w:val="24"/>
        </w:rPr>
      </w:pPr>
    </w:p>
    <w:p w14:paraId="4D10FFDD" w14:textId="64B04E02" w:rsidR="00C74EF9" w:rsidRDefault="00C74EF9" w:rsidP="00841638">
      <w:pPr>
        <w:pStyle w:val="ListParagrap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Another law that will support nutrition in the first 1000 days </w:t>
      </w:r>
      <w:r w:rsidRPr="00204DBE">
        <w:rPr>
          <w:rFonts w:asciiTheme="majorHAnsi" w:hAnsiTheme="majorHAnsi" w:cstheme="majorHAnsi"/>
          <w:b/>
          <w:bCs/>
          <w:color w:val="000000" w:themeColor="text1"/>
          <w:sz w:val="24"/>
          <w:szCs w:val="24"/>
        </w:rPr>
        <w:t>is Republic Act 11210</w:t>
      </w:r>
      <w:r>
        <w:rPr>
          <w:rFonts w:asciiTheme="majorHAnsi" w:hAnsiTheme="majorHAnsi" w:cstheme="majorHAnsi"/>
          <w:color w:val="000000" w:themeColor="text1"/>
          <w:sz w:val="24"/>
          <w:szCs w:val="24"/>
        </w:rPr>
        <w:t xml:space="preserve"> or the Expanded Maternity Leave Act which extends paid maternity leave from 60 to 105 days. This addresses the concern that mothers stop breastfeeding </w:t>
      </w:r>
      <w:r w:rsidR="00987BD6">
        <w:rPr>
          <w:rFonts w:asciiTheme="majorHAnsi" w:hAnsiTheme="majorHAnsi" w:cstheme="majorHAnsi"/>
          <w:color w:val="000000" w:themeColor="text1"/>
          <w:sz w:val="24"/>
          <w:szCs w:val="24"/>
        </w:rPr>
        <w:t xml:space="preserve">when </w:t>
      </w:r>
      <w:r>
        <w:rPr>
          <w:rFonts w:asciiTheme="majorHAnsi" w:hAnsiTheme="majorHAnsi" w:cstheme="majorHAnsi"/>
          <w:color w:val="000000" w:themeColor="text1"/>
          <w:sz w:val="24"/>
          <w:szCs w:val="24"/>
        </w:rPr>
        <w:t xml:space="preserve">they return to work. With this law, working mothers are given more time and resources to recover from pregnancy and childbirth and to care for the baby.  </w:t>
      </w:r>
    </w:p>
    <w:p w14:paraId="3BACADDD" w14:textId="6A96CAE7" w:rsidR="00C74EF9" w:rsidRDefault="00C74EF9" w:rsidP="00841638">
      <w:pPr>
        <w:pStyle w:val="ListParagraph"/>
        <w:rPr>
          <w:rFonts w:asciiTheme="majorHAnsi" w:hAnsiTheme="majorHAnsi" w:cstheme="majorHAnsi"/>
          <w:color w:val="000000" w:themeColor="text1"/>
          <w:sz w:val="24"/>
          <w:szCs w:val="24"/>
        </w:rPr>
      </w:pPr>
    </w:p>
    <w:p w14:paraId="35F2F508" w14:textId="541DC6B8" w:rsidR="00C74EF9" w:rsidRDefault="00C74EF9" w:rsidP="00841638">
      <w:pPr>
        <w:pStyle w:val="ListParagrap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Enacted on 20 June 2018, </w:t>
      </w:r>
      <w:r w:rsidRPr="00204DBE">
        <w:rPr>
          <w:rFonts w:asciiTheme="majorHAnsi" w:hAnsiTheme="majorHAnsi" w:cstheme="majorHAnsi"/>
          <w:b/>
          <w:bCs/>
          <w:color w:val="000000" w:themeColor="text1"/>
          <w:sz w:val="24"/>
          <w:szCs w:val="24"/>
        </w:rPr>
        <w:t>Republic Act 11037</w:t>
      </w:r>
      <w:r>
        <w:rPr>
          <w:rFonts w:asciiTheme="majorHAnsi" w:hAnsiTheme="majorHAnsi" w:cstheme="majorHAnsi"/>
          <w:color w:val="000000" w:themeColor="text1"/>
          <w:sz w:val="24"/>
          <w:szCs w:val="24"/>
        </w:rPr>
        <w:t xml:space="preserve"> or the </w:t>
      </w:r>
      <w:proofErr w:type="spellStart"/>
      <w:r w:rsidRPr="00204DBE">
        <w:rPr>
          <w:rFonts w:asciiTheme="majorHAnsi" w:hAnsiTheme="majorHAnsi" w:cstheme="majorHAnsi"/>
          <w:i/>
          <w:iCs/>
          <w:color w:val="000000" w:themeColor="text1"/>
          <w:sz w:val="24"/>
          <w:szCs w:val="24"/>
        </w:rPr>
        <w:t>Masustansyang</w:t>
      </w:r>
      <w:proofErr w:type="spellEnd"/>
      <w:r w:rsidRPr="00204DBE">
        <w:rPr>
          <w:rFonts w:asciiTheme="majorHAnsi" w:hAnsiTheme="majorHAnsi" w:cstheme="majorHAnsi"/>
          <w:i/>
          <w:iCs/>
          <w:color w:val="000000" w:themeColor="text1"/>
          <w:sz w:val="24"/>
          <w:szCs w:val="24"/>
        </w:rPr>
        <w:t xml:space="preserve"> </w:t>
      </w:r>
      <w:proofErr w:type="spellStart"/>
      <w:r w:rsidRPr="00204DBE">
        <w:rPr>
          <w:rFonts w:asciiTheme="majorHAnsi" w:hAnsiTheme="majorHAnsi" w:cstheme="majorHAnsi"/>
          <w:i/>
          <w:iCs/>
          <w:color w:val="000000" w:themeColor="text1"/>
          <w:sz w:val="24"/>
          <w:szCs w:val="24"/>
        </w:rPr>
        <w:t>Pagkain</w:t>
      </w:r>
      <w:proofErr w:type="spellEnd"/>
      <w:r w:rsidRPr="00204DBE">
        <w:rPr>
          <w:rFonts w:asciiTheme="majorHAnsi" w:hAnsiTheme="majorHAnsi" w:cstheme="majorHAnsi"/>
          <w:i/>
          <w:iCs/>
          <w:color w:val="000000" w:themeColor="text1"/>
          <w:sz w:val="24"/>
          <w:szCs w:val="24"/>
        </w:rPr>
        <w:t xml:space="preserve"> para </w:t>
      </w:r>
      <w:proofErr w:type="spellStart"/>
      <w:r w:rsidRPr="00204DBE">
        <w:rPr>
          <w:rFonts w:asciiTheme="majorHAnsi" w:hAnsiTheme="majorHAnsi" w:cstheme="majorHAnsi"/>
          <w:i/>
          <w:iCs/>
          <w:color w:val="000000" w:themeColor="text1"/>
          <w:sz w:val="24"/>
          <w:szCs w:val="24"/>
        </w:rPr>
        <w:t>sa</w:t>
      </w:r>
      <w:proofErr w:type="spellEnd"/>
      <w:r w:rsidRPr="00204DBE">
        <w:rPr>
          <w:rFonts w:asciiTheme="majorHAnsi" w:hAnsiTheme="majorHAnsi" w:cstheme="majorHAnsi"/>
          <w:i/>
          <w:iCs/>
          <w:color w:val="000000" w:themeColor="text1"/>
          <w:sz w:val="24"/>
          <w:szCs w:val="24"/>
        </w:rPr>
        <w:t xml:space="preserve"> </w:t>
      </w:r>
      <w:proofErr w:type="spellStart"/>
      <w:r w:rsidRPr="00204DBE">
        <w:rPr>
          <w:rFonts w:asciiTheme="majorHAnsi" w:hAnsiTheme="majorHAnsi" w:cstheme="majorHAnsi"/>
          <w:i/>
          <w:iCs/>
          <w:color w:val="000000" w:themeColor="text1"/>
          <w:sz w:val="24"/>
          <w:szCs w:val="24"/>
        </w:rPr>
        <w:t>Batang</w:t>
      </w:r>
      <w:proofErr w:type="spellEnd"/>
      <w:r w:rsidRPr="00204DBE">
        <w:rPr>
          <w:rFonts w:asciiTheme="majorHAnsi" w:hAnsiTheme="majorHAnsi" w:cstheme="majorHAnsi"/>
          <w:i/>
          <w:iCs/>
          <w:color w:val="000000" w:themeColor="text1"/>
          <w:sz w:val="24"/>
          <w:szCs w:val="24"/>
        </w:rPr>
        <w:t xml:space="preserve"> Pilipino</w:t>
      </w:r>
      <w:r>
        <w:rPr>
          <w:rFonts w:asciiTheme="majorHAnsi" w:hAnsiTheme="majorHAnsi" w:cstheme="majorHAnsi"/>
          <w:color w:val="000000" w:themeColor="text1"/>
          <w:sz w:val="24"/>
          <w:szCs w:val="24"/>
        </w:rPr>
        <w:t xml:space="preserve"> Act</w:t>
      </w:r>
      <w:r w:rsidR="0089494D">
        <w:rPr>
          <w:rFonts w:asciiTheme="majorHAnsi" w:hAnsiTheme="majorHAnsi" w:cstheme="majorHAnsi"/>
          <w:color w:val="000000" w:themeColor="text1"/>
          <w:sz w:val="24"/>
          <w:szCs w:val="24"/>
        </w:rPr>
        <w:t xml:space="preserve"> institutionalizes a national feeding program for undernourished children in public day care, </w:t>
      </w:r>
      <w:r w:rsidR="00AD22E8">
        <w:rPr>
          <w:rFonts w:asciiTheme="majorHAnsi" w:hAnsiTheme="majorHAnsi" w:cstheme="majorHAnsi"/>
          <w:color w:val="000000" w:themeColor="text1"/>
          <w:sz w:val="24"/>
          <w:szCs w:val="24"/>
        </w:rPr>
        <w:t>kindergarten,</w:t>
      </w:r>
      <w:r w:rsidR="0089494D">
        <w:rPr>
          <w:rFonts w:asciiTheme="majorHAnsi" w:hAnsiTheme="majorHAnsi" w:cstheme="majorHAnsi"/>
          <w:color w:val="000000" w:themeColor="text1"/>
          <w:sz w:val="24"/>
          <w:szCs w:val="24"/>
        </w:rPr>
        <w:t xml:space="preserve"> and elementary schools to address hunger and undernutrition among children. </w:t>
      </w:r>
      <w:r w:rsidR="00C13702">
        <w:rPr>
          <w:rFonts w:asciiTheme="majorHAnsi" w:hAnsiTheme="majorHAnsi" w:cstheme="majorHAnsi"/>
          <w:color w:val="000000" w:themeColor="text1"/>
          <w:sz w:val="24"/>
          <w:szCs w:val="24"/>
        </w:rPr>
        <w:t xml:space="preserve">The feeding program is designed to include complementary components such as the </w:t>
      </w:r>
      <w:proofErr w:type="spellStart"/>
      <w:r w:rsidR="00C13702" w:rsidRPr="00204DBE">
        <w:rPr>
          <w:rFonts w:asciiTheme="majorHAnsi" w:hAnsiTheme="majorHAnsi" w:cstheme="majorHAnsi"/>
          <w:i/>
          <w:iCs/>
          <w:color w:val="000000" w:themeColor="text1"/>
          <w:sz w:val="24"/>
          <w:szCs w:val="24"/>
        </w:rPr>
        <w:t>Gulayan</w:t>
      </w:r>
      <w:proofErr w:type="spellEnd"/>
      <w:r w:rsidR="00C13702" w:rsidRPr="00204DBE">
        <w:rPr>
          <w:rFonts w:asciiTheme="majorHAnsi" w:hAnsiTheme="majorHAnsi" w:cstheme="majorHAnsi"/>
          <w:i/>
          <w:iCs/>
          <w:color w:val="000000" w:themeColor="text1"/>
          <w:sz w:val="24"/>
          <w:szCs w:val="24"/>
        </w:rPr>
        <w:t xml:space="preserve"> </w:t>
      </w:r>
      <w:proofErr w:type="spellStart"/>
      <w:r w:rsidR="00C13702" w:rsidRPr="00204DBE">
        <w:rPr>
          <w:rFonts w:asciiTheme="majorHAnsi" w:hAnsiTheme="majorHAnsi" w:cstheme="majorHAnsi"/>
          <w:i/>
          <w:iCs/>
          <w:color w:val="000000" w:themeColor="text1"/>
          <w:sz w:val="24"/>
          <w:szCs w:val="24"/>
        </w:rPr>
        <w:t>sa</w:t>
      </w:r>
      <w:proofErr w:type="spellEnd"/>
      <w:r w:rsidR="00C13702" w:rsidRPr="00204DBE">
        <w:rPr>
          <w:rFonts w:asciiTheme="majorHAnsi" w:hAnsiTheme="majorHAnsi" w:cstheme="majorHAnsi"/>
          <w:i/>
          <w:iCs/>
          <w:color w:val="000000" w:themeColor="text1"/>
          <w:sz w:val="24"/>
          <w:szCs w:val="24"/>
        </w:rPr>
        <w:t xml:space="preserve"> </w:t>
      </w:r>
      <w:proofErr w:type="spellStart"/>
      <w:r w:rsidR="00C13702" w:rsidRPr="00204DBE">
        <w:rPr>
          <w:rFonts w:asciiTheme="majorHAnsi" w:hAnsiTheme="majorHAnsi" w:cstheme="majorHAnsi"/>
          <w:i/>
          <w:iCs/>
          <w:color w:val="000000" w:themeColor="text1"/>
          <w:sz w:val="24"/>
          <w:szCs w:val="24"/>
        </w:rPr>
        <w:t>Paaralan</w:t>
      </w:r>
      <w:proofErr w:type="spellEnd"/>
      <w:r w:rsidR="00C13702">
        <w:rPr>
          <w:rFonts w:asciiTheme="majorHAnsi" w:hAnsiTheme="majorHAnsi" w:cstheme="majorHAnsi"/>
          <w:color w:val="000000" w:themeColor="text1"/>
          <w:sz w:val="24"/>
          <w:szCs w:val="24"/>
        </w:rPr>
        <w:t xml:space="preserve"> program, health assessment and services, water, sanitation and hygiene and nutrition education. </w:t>
      </w:r>
    </w:p>
    <w:p w14:paraId="58EF73F6" w14:textId="75E4FD74" w:rsidR="00132BA8" w:rsidRPr="002277ED" w:rsidRDefault="00132BA8" w:rsidP="00465A3D">
      <w:pPr>
        <w:pStyle w:val="ListParagraph"/>
        <w:spacing w:after="0" w:line="240" w:lineRule="auto"/>
        <w:ind w:left="1800"/>
        <w:rPr>
          <w:rFonts w:asciiTheme="majorHAnsi" w:hAnsiTheme="majorHAnsi" w:cstheme="majorHAnsi"/>
          <w:b/>
          <w:color w:val="000000" w:themeColor="text1"/>
          <w:sz w:val="24"/>
          <w:szCs w:val="24"/>
        </w:rPr>
      </w:pPr>
    </w:p>
    <w:p w14:paraId="0104A953" w14:textId="7B1D5C06" w:rsidR="00FE6E38" w:rsidRPr="00204DBE" w:rsidRDefault="00144FFC" w:rsidP="00204DBE">
      <w:pPr>
        <w:pStyle w:val="ListParagraph"/>
        <w:spacing w:after="0" w:line="240" w:lineRule="auto"/>
        <w:rPr>
          <w:rFonts w:asciiTheme="majorHAnsi" w:hAnsiTheme="majorHAnsi" w:cstheme="majorHAnsi"/>
          <w:bCs/>
          <w:color w:val="000000" w:themeColor="text1"/>
          <w:sz w:val="24"/>
          <w:szCs w:val="24"/>
          <w:u w:val="single"/>
        </w:rPr>
      </w:pPr>
      <w:r w:rsidRPr="00204DBE">
        <w:rPr>
          <w:rFonts w:asciiTheme="majorHAnsi" w:hAnsiTheme="majorHAnsi" w:cstheme="majorHAnsi"/>
          <w:bCs/>
          <w:color w:val="000000" w:themeColor="text1"/>
          <w:sz w:val="24"/>
          <w:szCs w:val="24"/>
          <w:u w:val="single"/>
        </w:rPr>
        <w:t xml:space="preserve">Other interventions </w:t>
      </w:r>
    </w:p>
    <w:p w14:paraId="7652A267" w14:textId="7E2F04D2" w:rsidR="00144FFC" w:rsidRDefault="00144FFC" w:rsidP="00144FFC">
      <w:pPr>
        <w:spacing w:after="0" w:line="240" w:lineRule="auto"/>
        <w:rPr>
          <w:rFonts w:asciiTheme="majorHAnsi" w:hAnsiTheme="majorHAnsi" w:cstheme="majorHAnsi"/>
          <w:bCs/>
          <w:color w:val="000000" w:themeColor="text1"/>
          <w:sz w:val="24"/>
          <w:szCs w:val="24"/>
          <w:u w:val="single"/>
        </w:rPr>
      </w:pPr>
    </w:p>
    <w:p w14:paraId="3D84F7ED" w14:textId="77777777" w:rsidR="00181087" w:rsidRDefault="00181087" w:rsidP="00181087">
      <w:pPr>
        <w:spacing w:after="0" w:line="240" w:lineRule="auto"/>
        <w:ind w:left="720"/>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 xml:space="preserve">Nutrition specific programs are complemented with nutrition-sensitive programs. These include programs of different sectors that are tweaked to results to positive outcome in nutrition. </w:t>
      </w:r>
    </w:p>
    <w:p w14:paraId="153F6EA9" w14:textId="77777777" w:rsidR="00181087" w:rsidRDefault="00181087" w:rsidP="00144FFC">
      <w:pPr>
        <w:spacing w:after="0" w:line="240" w:lineRule="auto"/>
        <w:ind w:left="720"/>
        <w:rPr>
          <w:rFonts w:asciiTheme="majorHAnsi" w:hAnsiTheme="majorHAnsi" w:cstheme="majorHAnsi"/>
          <w:bCs/>
          <w:color w:val="000000" w:themeColor="text1"/>
          <w:sz w:val="24"/>
          <w:szCs w:val="24"/>
        </w:rPr>
      </w:pPr>
    </w:p>
    <w:p w14:paraId="6CD8F901" w14:textId="139D512A" w:rsidR="00144FFC" w:rsidRDefault="00432EB6" w:rsidP="00144FFC">
      <w:pPr>
        <w:spacing w:after="0" w:line="240" w:lineRule="auto"/>
        <w:ind w:left="720"/>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 xml:space="preserve">The </w:t>
      </w:r>
      <w:proofErr w:type="spellStart"/>
      <w:r w:rsidR="00144FFC" w:rsidRPr="00204DBE">
        <w:rPr>
          <w:rFonts w:asciiTheme="majorHAnsi" w:hAnsiTheme="majorHAnsi" w:cstheme="majorHAnsi"/>
          <w:bCs/>
          <w:i/>
          <w:iCs/>
          <w:color w:val="000000" w:themeColor="text1"/>
          <w:sz w:val="24"/>
          <w:szCs w:val="24"/>
        </w:rPr>
        <w:t>Pantawid</w:t>
      </w:r>
      <w:proofErr w:type="spellEnd"/>
      <w:r w:rsidR="00144FFC" w:rsidRPr="00204DBE">
        <w:rPr>
          <w:rFonts w:asciiTheme="majorHAnsi" w:hAnsiTheme="majorHAnsi" w:cstheme="majorHAnsi"/>
          <w:bCs/>
          <w:i/>
          <w:iCs/>
          <w:color w:val="000000" w:themeColor="text1"/>
          <w:sz w:val="24"/>
          <w:szCs w:val="24"/>
        </w:rPr>
        <w:t xml:space="preserve"> </w:t>
      </w:r>
      <w:proofErr w:type="spellStart"/>
      <w:r w:rsidR="00144FFC" w:rsidRPr="00204DBE">
        <w:rPr>
          <w:rFonts w:asciiTheme="majorHAnsi" w:hAnsiTheme="majorHAnsi" w:cstheme="majorHAnsi"/>
          <w:bCs/>
          <w:i/>
          <w:iCs/>
          <w:color w:val="000000" w:themeColor="text1"/>
          <w:sz w:val="24"/>
          <w:szCs w:val="24"/>
        </w:rPr>
        <w:t>Pamilya</w:t>
      </w:r>
      <w:proofErr w:type="spellEnd"/>
      <w:r w:rsidR="00144FFC" w:rsidRPr="00204DBE">
        <w:rPr>
          <w:rFonts w:asciiTheme="majorHAnsi" w:hAnsiTheme="majorHAnsi" w:cstheme="majorHAnsi"/>
          <w:bCs/>
          <w:i/>
          <w:iCs/>
          <w:color w:val="000000" w:themeColor="text1"/>
          <w:sz w:val="24"/>
          <w:szCs w:val="24"/>
        </w:rPr>
        <w:t xml:space="preserve"> Pilipino</w:t>
      </w:r>
      <w:r w:rsidR="00144FFC">
        <w:rPr>
          <w:rFonts w:asciiTheme="majorHAnsi" w:hAnsiTheme="majorHAnsi" w:cstheme="majorHAnsi"/>
          <w:bCs/>
          <w:color w:val="000000" w:themeColor="text1"/>
          <w:sz w:val="24"/>
          <w:szCs w:val="24"/>
        </w:rPr>
        <w:t xml:space="preserve"> Program</w:t>
      </w:r>
      <w:r>
        <w:rPr>
          <w:rFonts w:asciiTheme="majorHAnsi" w:hAnsiTheme="majorHAnsi" w:cstheme="majorHAnsi"/>
          <w:bCs/>
          <w:color w:val="000000" w:themeColor="text1"/>
          <w:sz w:val="24"/>
          <w:szCs w:val="24"/>
        </w:rPr>
        <w:t xml:space="preserve"> or 4Ps, a conditional cash transfer program began in 2008, </w:t>
      </w:r>
      <w:r w:rsidR="00144FFC">
        <w:rPr>
          <w:rFonts w:asciiTheme="majorHAnsi" w:hAnsiTheme="majorHAnsi" w:cstheme="majorHAnsi"/>
          <w:bCs/>
          <w:color w:val="000000" w:themeColor="text1"/>
          <w:sz w:val="24"/>
          <w:szCs w:val="24"/>
        </w:rPr>
        <w:t xml:space="preserve">was found to significantly reduce severe stunting in children aged 6-36 months as well as improve parenting practices including children’s intake of protein-rich foods and care-seeking behaviors </w:t>
      </w:r>
      <w:r>
        <w:rPr>
          <w:rFonts w:asciiTheme="majorHAnsi" w:hAnsiTheme="majorHAnsi" w:cstheme="majorHAnsi"/>
          <w:bCs/>
          <w:color w:val="000000" w:themeColor="text1"/>
          <w:sz w:val="24"/>
          <w:szCs w:val="24"/>
        </w:rPr>
        <w:t xml:space="preserve">based on a study conducted in 2011 </w:t>
      </w:r>
      <w:r w:rsidR="00144FFC">
        <w:rPr>
          <w:rFonts w:asciiTheme="majorHAnsi" w:hAnsiTheme="majorHAnsi" w:cstheme="majorHAnsi"/>
          <w:bCs/>
          <w:color w:val="000000" w:themeColor="text1"/>
          <w:sz w:val="24"/>
          <w:szCs w:val="24"/>
        </w:rPr>
        <w:t>[17]</w:t>
      </w:r>
      <w:r>
        <w:rPr>
          <w:rFonts w:asciiTheme="majorHAnsi" w:hAnsiTheme="majorHAnsi" w:cstheme="majorHAnsi"/>
          <w:bCs/>
          <w:color w:val="000000" w:themeColor="text1"/>
          <w:sz w:val="24"/>
          <w:szCs w:val="24"/>
        </w:rPr>
        <w:t xml:space="preserve"> </w:t>
      </w:r>
      <w:r w:rsidR="00144FFC">
        <w:rPr>
          <w:rFonts w:asciiTheme="majorHAnsi" w:hAnsiTheme="majorHAnsi" w:cstheme="majorHAnsi"/>
          <w:bCs/>
          <w:color w:val="000000" w:themeColor="text1"/>
          <w:sz w:val="24"/>
          <w:szCs w:val="24"/>
        </w:rPr>
        <w:t xml:space="preserve">.  </w:t>
      </w:r>
      <w:r>
        <w:rPr>
          <w:rFonts w:asciiTheme="majorHAnsi" w:hAnsiTheme="majorHAnsi" w:cstheme="majorHAnsi"/>
          <w:bCs/>
          <w:color w:val="000000" w:themeColor="text1"/>
          <w:sz w:val="24"/>
          <w:szCs w:val="24"/>
        </w:rPr>
        <w:t xml:space="preserve">The study cited that among the conditional cash transfer programs in the world, the 4Ps was one of few such programs that made a significant impact on stunting. Republic Act 11310 institutionalizes the program as the national poverty reduction strategy and human capital investment and includes addressing malnutrition and hunger </w:t>
      </w:r>
      <w:r w:rsidR="008A54AF">
        <w:rPr>
          <w:rFonts w:asciiTheme="majorHAnsi" w:hAnsiTheme="majorHAnsi" w:cstheme="majorHAnsi"/>
          <w:bCs/>
          <w:color w:val="000000" w:themeColor="text1"/>
          <w:sz w:val="24"/>
          <w:szCs w:val="24"/>
        </w:rPr>
        <w:t xml:space="preserve">as one of its objectives. </w:t>
      </w:r>
    </w:p>
    <w:p w14:paraId="7EDB52A4" w14:textId="69296E2D" w:rsidR="00542F3D" w:rsidRDefault="00542F3D" w:rsidP="00204DBE">
      <w:pPr>
        <w:spacing w:after="0" w:line="240" w:lineRule="auto"/>
        <w:ind w:left="720"/>
        <w:rPr>
          <w:rFonts w:asciiTheme="majorHAnsi" w:hAnsiTheme="majorHAnsi" w:cstheme="majorHAnsi"/>
          <w:bCs/>
          <w:color w:val="000000" w:themeColor="text1"/>
          <w:sz w:val="24"/>
          <w:szCs w:val="24"/>
        </w:rPr>
      </w:pPr>
    </w:p>
    <w:p w14:paraId="2DA0D7EF" w14:textId="13A10455" w:rsidR="00CA1B17" w:rsidRDefault="00181087" w:rsidP="00204DBE">
      <w:pPr>
        <w:spacing w:after="0" w:line="240" w:lineRule="auto"/>
        <w:ind w:left="720"/>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 xml:space="preserve">It must be noted that the interventions mentioned here are not exhaustive. </w:t>
      </w:r>
    </w:p>
    <w:p w14:paraId="232FEDB9" w14:textId="00BF9892" w:rsidR="00181087" w:rsidRDefault="00181087" w:rsidP="00204DBE">
      <w:pPr>
        <w:spacing w:after="0" w:line="240" w:lineRule="auto"/>
        <w:ind w:left="720"/>
        <w:rPr>
          <w:rFonts w:asciiTheme="majorHAnsi" w:hAnsiTheme="majorHAnsi" w:cstheme="majorHAnsi"/>
          <w:bCs/>
          <w:color w:val="000000" w:themeColor="text1"/>
          <w:sz w:val="24"/>
          <w:szCs w:val="24"/>
        </w:rPr>
      </w:pPr>
    </w:p>
    <w:p w14:paraId="514CBBA8" w14:textId="77777777" w:rsidR="00181087" w:rsidRPr="00204DBE" w:rsidRDefault="00181087" w:rsidP="00204DBE">
      <w:pPr>
        <w:spacing w:after="0" w:line="240" w:lineRule="auto"/>
        <w:ind w:left="720"/>
        <w:rPr>
          <w:rFonts w:asciiTheme="majorHAnsi" w:hAnsiTheme="majorHAnsi" w:cstheme="majorHAnsi"/>
          <w:bCs/>
          <w:color w:val="000000" w:themeColor="text1"/>
          <w:sz w:val="24"/>
          <w:szCs w:val="24"/>
        </w:rPr>
      </w:pPr>
    </w:p>
    <w:p w14:paraId="5C7E0E2F" w14:textId="2DF8300A" w:rsidR="003B13F4" w:rsidRPr="002277ED" w:rsidRDefault="003B13F4" w:rsidP="00204DBE">
      <w:pPr>
        <w:pStyle w:val="Heading1"/>
        <w:numPr>
          <w:ilvl w:val="0"/>
          <w:numId w:val="15"/>
        </w:numPr>
        <w:spacing w:line="240" w:lineRule="auto"/>
        <w:ind w:left="720" w:hanging="720"/>
        <w:rPr>
          <w:b/>
          <w:bCs/>
          <w:color w:val="000000" w:themeColor="text1"/>
        </w:rPr>
      </w:pPr>
      <w:bookmarkStart w:id="12" w:name="_Toc43495061"/>
      <w:r w:rsidRPr="002277ED">
        <w:rPr>
          <w:b/>
          <w:bCs/>
          <w:color w:val="000000" w:themeColor="text1"/>
        </w:rPr>
        <w:t>What can stakeholders do to support efforts to reduce stunting?</w:t>
      </w:r>
      <w:bookmarkEnd w:id="12"/>
      <w:r w:rsidRPr="002277ED">
        <w:rPr>
          <w:b/>
          <w:bCs/>
          <w:color w:val="000000" w:themeColor="text1"/>
        </w:rPr>
        <w:t xml:space="preserve"> </w:t>
      </w:r>
    </w:p>
    <w:p w14:paraId="114E6E6B" w14:textId="77777777" w:rsidR="007F5F1F" w:rsidRDefault="007F5F1F" w:rsidP="00465A3D">
      <w:pPr>
        <w:spacing w:after="0" w:line="240" w:lineRule="auto"/>
        <w:ind w:left="810"/>
        <w:rPr>
          <w:color w:val="000000" w:themeColor="text1"/>
          <w:sz w:val="24"/>
          <w:szCs w:val="24"/>
        </w:rPr>
      </w:pPr>
    </w:p>
    <w:p w14:paraId="5C8F6C27" w14:textId="7F18BE3F" w:rsidR="001A617F" w:rsidRDefault="001A617F" w:rsidP="001A617F">
      <w:pPr>
        <w:spacing w:after="0" w:line="240" w:lineRule="auto"/>
        <w:ind w:left="720"/>
        <w:rPr>
          <w:color w:val="000000" w:themeColor="text1"/>
          <w:sz w:val="24"/>
          <w:szCs w:val="24"/>
        </w:rPr>
      </w:pPr>
      <w:r>
        <w:rPr>
          <w:color w:val="000000" w:themeColor="text1"/>
          <w:sz w:val="24"/>
          <w:szCs w:val="24"/>
        </w:rPr>
        <w:t xml:space="preserve">Based on the analysis of the drivers of stunting, significant reduction in stunting would occur when there are improvements in the health and nutrition of pregnant women and adolescents and in food security and diversity. Pregnant adolescents and women should have access to nutrition and health services to improve birth outcomes as well as responsible parenting to manage fertility. Children must also have access to a variety of foods especially those that </w:t>
      </w:r>
      <w:r w:rsidR="00D21837">
        <w:rPr>
          <w:color w:val="000000" w:themeColor="text1"/>
          <w:sz w:val="24"/>
          <w:szCs w:val="24"/>
        </w:rPr>
        <w:t xml:space="preserve">are </w:t>
      </w:r>
      <w:r>
        <w:rPr>
          <w:color w:val="000000" w:themeColor="text1"/>
          <w:sz w:val="24"/>
          <w:szCs w:val="24"/>
        </w:rPr>
        <w:t xml:space="preserve">rich in protein such as meat, fish, </w:t>
      </w:r>
      <w:r w:rsidR="00987BD6">
        <w:rPr>
          <w:color w:val="000000" w:themeColor="text1"/>
          <w:sz w:val="24"/>
          <w:szCs w:val="24"/>
        </w:rPr>
        <w:t>poultry,</w:t>
      </w:r>
      <w:r>
        <w:rPr>
          <w:color w:val="000000" w:themeColor="text1"/>
          <w:sz w:val="24"/>
          <w:szCs w:val="24"/>
        </w:rPr>
        <w:t xml:space="preserve"> and eggs. This will entail improving access and availability of nutritious food. Attention should also be given to ensure that households have access to clean drinking water supply and sanitation and wastewater systems. </w:t>
      </w:r>
    </w:p>
    <w:p w14:paraId="5E1F4BEB" w14:textId="77777777" w:rsidR="001A617F" w:rsidRDefault="001A617F" w:rsidP="001A617F">
      <w:pPr>
        <w:spacing w:after="0" w:line="240" w:lineRule="auto"/>
        <w:ind w:left="720"/>
        <w:rPr>
          <w:color w:val="000000" w:themeColor="text1"/>
          <w:sz w:val="24"/>
          <w:szCs w:val="24"/>
        </w:rPr>
      </w:pPr>
    </w:p>
    <w:p w14:paraId="2557B924" w14:textId="640F0966" w:rsidR="006945D9" w:rsidRDefault="006945D9" w:rsidP="007F5F1F">
      <w:pPr>
        <w:spacing w:after="0" w:line="240" w:lineRule="auto"/>
        <w:ind w:left="720"/>
        <w:rPr>
          <w:color w:val="000000" w:themeColor="text1"/>
          <w:sz w:val="24"/>
          <w:szCs w:val="24"/>
        </w:rPr>
      </w:pPr>
      <w:r w:rsidRPr="002277ED">
        <w:rPr>
          <w:color w:val="000000" w:themeColor="text1"/>
          <w:sz w:val="24"/>
          <w:szCs w:val="24"/>
        </w:rPr>
        <w:t xml:space="preserve">Here are some key actions to </w:t>
      </w:r>
      <w:r w:rsidR="001A617F">
        <w:rPr>
          <w:color w:val="000000" w:themeColor="text1"/>
          <w:sz w:val="24"/>
          <w:szCs w:val="24"/>
        </w:rPr>
        <w:t xml:space="preserve">support reduction in </w:t>
      </w:r>
      <w:r w:rsidRPr="002277ED">
        <w:rPr>
          <w:color w:val="000000" w:themeColor="text1"/>
          <w:sz w:val="24"/>
          <w:szCs w:val="24"/>
        </w:rPr>
        <w:t>stunting:</w:t>
      </w:r>
    </w:p>
    <w:p w14:paraId="6DA3F64A" w14:textId="77777777" w:rsidR="007F5F1F" w:rsidRPr="002277ED" w:rsidRDefault="007F5F1F" w:rsidP="00204DBE">
      <w:pPr>
        <w:spacing w:after="0" w:line="240" w:lineRule="auto"/>
        <w:ind w:left="720"/>
        <w:rPr>
          <w:color w:val="000000" w:themeColor="text1"/>
          <w:sz w:val="24"/>
          <w:szCs w:val="24"/>
        </w:rPr>
      </w:pPr>
    </w:p>
    <w:p w14:paraId="0CAB6E8D" w14:textId="65491082" w:rsidR="006945D9" w:rsidRPr="002277ED" w:rsidRDefault="006945D9" w:rsidP="00204DBE">
      <w:pPr>
        <w:pStyle w:val="Heading1"/>
        <w:numPr>
          <w:ilvl w:val="1"/>
          <w:numId w:val="15"/>
        </w:numPr>
        <w:spacing w:line="240" w:lineRule="auto"/>
        <w:ind w:left="1440" w:hanging="720"/>
        <w:rPr>
          <w:color w:val="000000" w:themeColor="text1"/>
        </w:rPr>
      </w:pPr>
      <w:bookmarkStart w:id="13" w:name="_Toc43495062"/>
      <w:r w:rsidRPr="002277ED">
        <w:rPr>
          <w:color w:val="000000" w:themeColor="text1"/>
        </w:rPr>
        <w:t>Mothers and family members</w:t>
      </w:r>
      <w:bookmarkEnd w:id="13"/>
    </w:p>
    <w:p w14:paraId="3D354B54" w14:textId="525A0761" w:rsidR="001A617F" w:rsidRPr="002277ED" w:rsidRDefault="0048263E" w:rsidP="00CA1B17">
      <w:pPr>
        <w:pStyle w:val="ListParagraph"/>
        <w:numPr>
          <w:ilvl w:val="0"/>
          <w:numId w:val="39"/>
        </w:numPr>
        <w:spacing w:before="240" w:after="0" w:line="240" w:lineRule="auto"/>
        <w:ind w:left="2160" w:hanging="720"/>
        <w:contextualSpacing w:val="0"/>
        <w:rPr>
          <w:color w:val="000000" w:themeColor="text1"/>
          <w:sz w:val="24"/>
          <w:szCs w:val="24"/>
        </w:rPr>
      </w:pPr>
      <w:r w:rsidRPr="002277ED">
        <w:rPr>
          <w:color w:val="000000" w:themeColor="text1"/>
          <w:sz w:val="24"/>
          <w:szCs w:val="24"/>
        </w:rPr>
        <w:t>Bring your 0-23 months old child to the health center every month to monitor weight and height</w:t>
      </w:r>
      <w:r w:rsidR="00B84E4F">
        <w:rPr>
          <w:color w:val="000000" w:themeColor="text1"/>
          <w:sz w:val="24"/>
          <w:szCs w:val="24"/>
        </w:rPr>
        <w:t>; for older children, bring them every three months</w:t>
      </w:r>
      <w:r w:rsidR="001A617F">
        <w:rPr>
          <w:color w:val="000000" w:themeColor="text1"/>
          <w:sz w:val="24"/>
          <w:szCs w:val="24"/>
        </w:rPr>
        <w:t>.</w:t>
      </w:r>
      <w:r w:rsidR="001A617F" w:rsidRPr="001A617F">
        <w:rPr>
          <w:color w:val="000000" w:themeColor="text1"/>
          <w:sz w:val="24"/>
          <w:szCs w:val="24"/>
        </w:rPr>
        <w:t xml:space="preserve"> </w:t>
      </w:r>
      <w:r w:rsidR="001A617F">
        <w:rPr>
          <w:color w:val="000000" w:themeColor="text1"/>
          <w:sz w:val="24"/>
          <w:szCs w:val="24"/>
        </w:rPr>
        <w:t>A</w:t>
      </w:r>
      <w:r w:rsidR="001A617F" w:rsidRPr="002277ED">
        <w:rPr>
          <w:color w:val="000000" w:themeColor="text1"/>
          <w:sz w:val="24"/>
          <w:szCs w:val="24"/>
        </w:rPr>
        <w:t xml:space="preserve"> child needs to reach a height of 80 centimeters when he or she is </w:t>
      </w:r>
      <w:r w:rsidR="00D21837">
        <w:rPr>
          <w:color w:val="000000" w:themeColor="text1"/>
          <w:sz w:val="24"/>
          <w:szCs w:val="24"/>
        </w:rPr>
        <w:t xml:space="preserve">2 </w:t>
      </w:r>
      <w:r w:rsidR="001A617F" w:rsidRPr="002277ED">
        <w:rPr>
          <w:color w:val="000000" w:themeColor="text1"/>
          <w:sz w:val="24"/>
          <w:szCs w:val="24"/>
        </w:rPr>
        <w:t>years old</w:t>
      </w:r>
      <w:r w:rsidR="001A617F">
        <w:rPr>
          <w:color w:val="000000" w:themeColor="text1"/>
          <w:sz w:val="24"/>
          <w:szCs w:val="24"/>
        </w:rPr>
        <w:t xml:space="preserve"> and about 109-110 centimeters at 5 years of age. </w:t>
      </w:r>
    </w:p>
    <w:p w14:paraId="6624E310" w14:textId="254F5DF9" w:rsidR="0048263E" w:rsidRPr="001A617F" w:rsidRDefault="0048263E" w:rsidP="00CA1B17">
      <w:pPr>
        <w:pStyle w:val="ListParagraph"/>
        <w:numPr>
          <w:ilvl w:val="0"/>
          <w:numId w:val="39"/>
        </w:numPr>
        <w:spacing w:before="240" w:after="0" w:line="240" w:lineRule="auto"/>
        <w:ind w:left="2160" w:hanging="720"/>
        <w:contextualSpacing w:val="0"/>
        <w:rPr>
          <w:color w:val="000000" w:themeColor="text1"/>
          <w:sz w:val="24"/>
          <w:szCs w:val="24"/>
        </w:rPr>
      </w:pPr>
      <w:r w:rsidRPr="001A617F">
        <w:rPr>
          <w:color w:val="000000" w:themeColor="text1"/>
          <w:sz w:val="24"/>
          <w:szCs w:val="24"/>
        </w:rPr>
        <w:t>Breastfeed your baby in the first 6 months then starting at 6 months</w:t>
      </w:r>
      <w:r w:rsidR="001A617F" w:rsidRPr="001A617F">
        <w:rPr>
          <w:color w:val="000000" w:themeColor="text1"/>
          <w:sz w:val="24"/>
          <w:szCs w:val="24"/>
        </w:rPr>
        <w:t xml:space="preserve"> while continuing breastfeeding, </w:t>
      </w:r>
      <w:r w:rsidRPr="001A617F">
        <w:rPr>
          <w:color w:val="000000" w:themeColor="text1"/>
          <w:sz w:val="24"/>
          <w:szCs w:val="24"/>
        </w:rPr>
        <w:t xml:space="preserve">give </w:t>
      </w:r>
      <w:r w:rsidR="001A617F">
        <w:rPr>
          <w:color w:val="000000" w:themeColor="text1"/>
          <w:sz w:val="24"/>
          <w:szCs w:val="24"/>
        </w:rPr>
        <w:t xml:space="preserve">a variety of </w:t>
      </w:r>
      <w:r w:rsidRPr="001A617F">
        <w:rPr>
          <w:color w:val="000000" w:themeColor="text1"/>
          <w:sz w:val="24"/>
          <w:szCs w:val="24"/>
        </w:rPr>
        <w:t xml:space="preserve">food </w:t>
      </w:r>
      <w:r w:rsidR="001A617F" w:rsidRPr="001A617F">
        <w:rPr>
          <w:color w:val="000000" w:themeColor="text1"/>
          <w:sz w:val="24"/>
          <w:szCs w:val="24"/>
        </w:rPr>
        <w:t>that includes animal-source food (meat, fish, poultry</w:t>
      </w:r>
      <w:r w:rsidR="001A617F">
        <w:rPr>
          <w:color w:val="000000" w:themeColor="text1"/>
          <w:sz w:val="24"/>
          <w:szCs w:val="24"/>
        </w:rPr>
        <w:t>, eggs</w:t>
      </w:r>
      <w:r w:rsidR="001A617F" w:rsidRPr="001A617F">
        <w:rPr>
          <w:color w:val="000000" w:themeColor="text1"/>
          <w:sz w:val="24"/>
          <w:szCs w:val="24"/>
        </w:rPr>
        <w:t xml:space="preserve">) </w:t>
      </w:r>
    </w:p>
    <w:p w14:paraId="011239C3" w14:textId="0D5DFC21" w:rsidR="0048263E" w:rsidRPr="002277ED" w:rsidRDefault="0048263E" w:rsidP="00CA1B17">
      <w:pPr>
        <w:pStyle w:val="ListParagraph"/>
        <w:numPr>
          <w:ilvl w:val="0"/>
          <w:numId w:val="39"/>
        </w:numPr>
        <w:spacing w:before="240" w:after="0" w:line="240" w:lineRule="auto"/>
        <w:ind w:left="2160" w:hanging="720"/>
        <w:contextualSpacing w:val="0"/>
        <w:rPr>
          <w:color w:val="000000" w:themeColor="text1"/>
          <w:sz w:val="24"/>
          <w:szCs w:val="24"/>
        </w:rPr>
      </w:pPr>
      <w:r w:rsidRPr="002277ED">
        <w:rPr>
          <w:color w:val="000000" w:themeColor="text1"/>
          <w:sz w:val="24"/>
          <w:szCs w:val="24"/>
        </w:rPr>
        <w:t>Practice good hygiene such as handwashing to prevent disease and get proper medical care when your child is sick</w:t>
      </w:r>
    </w:p>
    <w:p w14:paraId="33E71388" w14:textId="51C1A82F" w:rsidR="001A617F" w:rsidRDefault="001A617F" w:rsidP="00CA1B17">
      <w:pPr>
        <w:pStyle w:val="ListParagraph"/>
        <w:numPr>
          <w:ilvl w:val="0"/>
          <w:numId w:val="39"/>
        </w:numPr>
        <w:spacing w:before="240" w:after="0" w:line="240" w:lineRule="auto"/>
        <w:ind w:left="2160" w:hanging="720"/>
        <w:contextualSpacing w:val="0"/>
        <w:rPr>
          <w:color w:val="000000" w:themeColor="text1"/>
          <w:sz w:val="24"/>
          <w:szCs w:val="24"/>
        </w:rPr>
      </w:pPr>
      <w:r>
        <w:rPr>
          <w:color w:val="000000" w:themeColor="text1"/>
          <w:sz w:val="24"/>
          <w:szCs w:val="24"/>
        </w:rPr>
        <w:t>Participate in nutrition and health education classes</w:t>
      </w:r>
    </w:p>
    <w:p w14:paraId="3F0B3BEB" w14:textId="727C8FAF" w:rsidR="0048263E" w:rsidRDefault="001A617F" w:rsidP="00CA1B17">
      <w:pPr>
        <w:pStyle w:val="ListParagraph"/>
        <w:numPr>
          <w:ilvl w:val="0"/>
          <w:numId w:val="39"/>
        </w:numPr>
        <w:spacing w:before="240" w:after="0" w:line="240" w:lineRule="auto"/>
        <w:ind w:left="2160" w:hanging="720"/>
        <w:contextualSpacing w:val="0"/>
        <w:rPr>
          <w:color w:val="000000" w:themeColor="text1"/>
          <w:sz w:val="24"/>
          <w:szCs w:val="24"/>
        </w:rPr>
      </w:pPr>
      <w:r>
        <w:rPr>
          <w:color w:val="000000" w:themeColor="text1"/>
          <w:sz w:val="24"/>
          <w:szCs w:val="24"/>
        </w:rPr>
        <w:t>Prevent teen pregnancy</w:t>
      </w:r>
    </w:p>
    <w:p w14:paraId="055211B2" w14:textId="281360D7" w:rsidR="001A617F" w:rsidRDefault="001A617F" w:rsidP="00CA1B17">
      <w:pPr>
        <w:pStyle w:val="ListParagraph"/>
        <w:numPr>
          <w:ilvl w:val="0"/>
          <w:numId w:val="39"/>
        </w:numPr>
        <w:spacing w:before="240" w:after="0" w:line="240" w:lineRule="auto"/>
        <w:ind w:left="2160" w:hanging="720"/>
        <w:contextualSpacing w:val="0"/>
        <w:rPr>
          <w:color w:val="000000" w:themeColor="text1"/>
          <w:sz w:val="24"/>
          <w:szCs w:val="24"/>
        </w:rPr>
      </w:pPr>
      <w:r>
        <w:rPr>
          <w:color w:val="000000" w:themeColor="text1"/>
          <w:sz w:val="24"/>
          <w:szCs w:val="24"/>
        </w:rPr>
        <w:t>Provide support and care to single mothers</w:t>
      </w:r>
    </w:p>
    <w:p w14:paraId="2B02B460" w14:textId="2D22084E" w:rsidR="001A617F" w:rsidRDefault="001A617F" w:rsidP="00CA1B17">
      <w:pPr>
        <w:pStyle w:val="ListParagraph"/>
        <w:numPr>
          <w:ilvl w:val="0"/>
          <w:numId w:val="39"/>
        </w:numPr>
        <w:spacing w:before="240" w:after="0" w:line="240" w:lineRule="auto"/>
        <w:ind w:left="2160" w:hanging="720"/>
        <w:contextualSpacing w:val="0"/>
        <w:rPr>
          <w:color w:val="000000" w:themeColor="text1"/>
          <w:sz w:val="24"/>
          <w:szCs w:val="24"/>
        </w:rPr>
      </w:pPr>
      <w:r>
        <w:rPr>
          <w:color w:val="000000" w:themeColor="text1"/>
          <w:sz w:val="24"/>
          <w:szCs w:val="24"/>
        </w:rPr>
        <w:t xml:space="preserve">Start and maintain a food garden including raising small animals as source of protein </w:t>
      </w:r>
    </w:p>
    <w:p w14:paraId="61BC95C1" w14:textId="77777777" w:rsidR="007F5F1F" w:rsidRPr="00204DBE" w:rsidRDefault="007F5F1F" w:rsidP="00204DBE">
      <w:pPr>
        <w:spacing w:after="0" w:line="240" w:lineRule="auto"/>
        <w:ind w:left="1440"/>
        <w:rPr>
          <w:color w:val="000000" w:themeColor="text1"/>
          <w:sz w:val="24"/>
          <w:szCs w:val="24"/>
        </w:rPr>
      </w:pPr>
    </w:p>
    <w:p w14:paraId="5936AA61" w14:textId="4757A6A3" w:rsidR="006945D9" w:rsidRPr="002277ED" w:rsidRDefault="006945D9" w:rsidP="00204DBE">
      <w:pPr>
        <w:pStyle w:val="Heading1"/>
        <w:numPr>
          <w:ilvl w:val="1"/>
          <w:numId w:val="15"/>
        </w:numPr>
        <w:spacing w:line="240" w:lineRule="auto"/>
        <w:ind w:left="1440" w:hanging="720"/>
        <w:rPr>
          <w:color w:val="000000" w:themeColor="text1"/>
        </w:rPr>
      </w:pPr>
      <w:bookmarkStart w:id="14" w:name="_Toc43495063"/>
      <w:r w:rsidRPr="002277ED">
        <w:rPr>
          <w:color w:val="000000" w:themeColor="text1"/>
        </w:rPr>
        <w:t>Communit</w:t>
      </w:r>
      <w:r w:rsidR="00AA4385">
        <w:rPr>
          <w:color w:val="000000" w:themeColor="text1"/>
        </w:rPr>
        <w:t>ies</w:t>
      </w:r>
      <w:bookmarkEnd w:id="14"/>
    </w:p>
    <w:p w14:paraId="0F67B683" w14:textId="19CC430B" w:rsidR="0048263E" w:rsidRDefault="0048263E" w:rsidP="00CA1B17">
      <w:pPr>
        <w:pStyle w:val="ListParagraph"/>
        <w:numPr>
          <w:ilvl w:val="0"/>
          <w:numId w:val="40"/>
        </w:numPr>
        <w:spacing w:before="240" w:after="0" w:line="240" w:lineRule="auto"/>
        <w:ind w:left="2160" w:hanging="720"/>
        <w:contextualSpacing w:val="0"/>
        <w:rPr>
          <w:color w:val="000000" w:themeColor="text1"/>
          <w:sz w:val="24"/>
          <w:szCs w:val="24"/>
        </w:rPr>
      </w:pPr>
      <w:r w:rsidRPr="002277ED">
        <w:rPr>
          <w:color w:val="000000" w:themeColor="text1"/>
          <w:sz w:val="24"/>
          <w:szCs w:val="24"/>
        </w:rPr>
        <w:t>Establish designated lactation areas to protect children and women</w:t>
      </w:r>
    </w:p>
    <w:p w14:paraId="4C34BF4F" w14:textId="4CD6D99B" w:rsidR="001A617F" w:rsidRPr="002277ED" w:rsidRDefault="001A617F" w:rsidP="00CA1B17">
      <w:pPr>
        <w:pStyle w:val="ListParagraph"/>
        <w:numPr>
          <w:ilvl w:val="0"/>
          <w:numId w:val="40"/>
        </w:numPr>
        <w:spacing w:before="240" w:after="0" w:line="240" w:lineRule="auto"/>
        <w:ind w:left="2160" w:hanging="720"/>
        <w:contextualSpacing w:val="0"/>
        <w:rPr>
          <w:color w:val="000000" w:themeColor="text1"/>
          <w:sz w:val="24"/>
          <w:szCs w:val="24"/>
        </w:rPr>
      </w:pPr>
      <w:r>
        <w:rPr>
          <w:color w:val="000000" w:themeColor="text1"/>
          <w:sz w:val="24"/>
          <w:szCs w:val="24"/>
        </w:rPr>
        <w:t>Improve access to nutritious foods through community food gardens</w:t>
      </w:r>
    </w:p>
    <w:p w14:paraId="18D16EB9" w14:textId="08A08805" w:rsidR="0048263E" w:rsidRPr="002277ED" w:rsidRDefault="0048263E" w:rsidP="00CA1B17">
      <w:pPr>
        <w:pStyle w:val="ListParagraph"/>
        <w:numPr>
          <w:ilvl w:val="0"/>
          <w:numId w:val="40"/>
        </w:numPr>
        <w:spacing w:before="240" w:after="0" w:line="240" w:lineRule="auto"/>
        <w:ind w:left="2160" w:hanging="720"/>
        <w:contextualSpacing w:val="0"/>
        <w:rPr>
          <w:color w:val="000000" w:themeColor="text1"/>
          <w:sz w:val="24"/>
          <w:szCs w:val="24"/>
        </w:rPr>
      </w:pPr>
      <w:r w:rsidRPr="002277ED">
        <w:rPr>
          <w:color w:val="000000" w:themeColor="text1"/>
          <w:sz w:val="24"/>
          <w:szCs w:val="24"/>
        </w:rPr>
        <w:t xml:space="preserve">Raise awareness about importance of proper nutrition, proper </w:t>
      </w:r>
      <w:r w:rsidR="00271560" w:rsidRPr="002277ED">
        <w:rPr>
          <w:color w:val="000000" w:themeColor="text1"/>
          <w:sz w:val="24"/>
          <w:szCs w:val="24"/>
        </w:rPr>
        <w:t>hygiene,</w:t>
      </w:r>
      <w:r w:rsidRPr="002277ED">
        <w:rPr>
          <w:color w:val="000000" w:themeColor="text1"/>
          <w:sz w:val="24"/>
          <w:szCs w:val="24"/>
        </w:rPr>
        <w:t xml:space="preserve"> and sanitation during the first 1000 days</w:t>
      </w:r>
    </w:p>
    <w:p w14:paraId="35916C59" w14:textId="118EE243" w:rsidR="0048263E" w:rsidRPr="002277ED" w:rsidRDefault="0048263E" w:rsidP="00CA1B17">
      <w:pPr>
        <w:pStyle w:val="ListParagraph"/>
        <w:numPr>
          <w:ilvl w:val="0"/>
          <w:numId w:val="40"/>
        </w:numPr>
        <w:spacing w:before="240" w:after="0" w:line="240" w:lineRule="auto"/>
        <w:ind w:left="2160" w:hanging="720"/>
        <w:contextualSpacing w:val="0"/>
        <w:rPr>
          <w:color w:val="000000" w:themeColor="text1"/>
          <w:sz w:val="24"/>
          <w:szCs w:val="24"/>
        </w:rPr>
      </w:pPr>
      <w:r w:rsidRPr="002277ED">
        <w:rPr>
          <w:color w:val="000000" w:themeColor="text1"/>
          <w:sz w:val="24"/>
          <w:szCs w:val="24"/>
        </w:rPr>
        <w:t xml:space="preserve">Strengthen implementation of policies related to child nutrition </w:t>
      </w:r>
    </w:p>
    <w:p w14:paraId="26F67491" w14:textId="77777777" w:rsidR="0048263E" w:rsidRPr="002277ED" w:rsidRDefault="0048263E" w:rsidP="00CA1B17">
      <w:pPr>
        <w:pStyle w:val="ListParagraph"/>
        <w:numPr>
          <w:ilvl w:val="0"/>
          <w:numId w:val="40"/>
        </w:numPr>
        <w:spacing w:before="240" w:after="0" w:line="240" w:lineRule="auto"/>
        <w:ind w:left="2160" w:hanging="720"/>
        <w:contextualSpacing w:val="0"/>
        <w:rPr>
          <w:color w:val="000000" w:themeColor="text1"/>
          <w:sz w:val="24"/>
          <w:szCs w:val="24"/>
        </w:rPr>
      </w:pPr>
      <w:r w:rsidRPr="002277ED">
        <w:rPr>
          <w:color w:val="000000" w:themeColor="text1"/>
          <w:sz w:val="24"/>
          <w:szCs w:val="24"/>
        </w:rPr>
        <w:t>Encourage active involvement of community members in ECCD programs</w:t>
      </w:r>
    </w:p>
    <w:p w14:paraId="461C9E55" w14:textId="032BEAFA" w:rsidR="0048263E" w:rsidRDefault="0048263E" w:rsidP="00CA1B17">
      <w:pPr>
        <w:pStyle w:val="ListParagraph"/>
        <w:numPr>
          <w:ilvl w:val="0"/>
          <w:numId w:val="40"/>
        </w:numPr>
        <w:spacing w:before="240" w:after="0" w:line="240" w:lineRule="auto"/>
        <w:ind w:left="2160" w:hanging="720"/>
        <w:contextualSpacing w:val="0"/>
        <w:rPr>
          <w:color w:val="000000" w:themeColor="text1"/>
          <w:sz w:val="24"/>
          <w:szCs w:val="24"/>
        </w:rPr>
      </w:pPr>
      <w:r w:rsidRPr="002277ED">
        <w:rPr>
          <w:color w:val="000000" w:themeColor="text1"/>
          <w:sz w:val="24"/>
          <w:szCs w:val="24"/>
        </w:rPr>
        <w:t>Promote community development efforts and develop initiatives that improve the quality of life for young children and families</w:t>
      </w:r>
    </w:p>
    <w:p w14:paraId="46E234C3" w14:textId="77777777" w:rsidR="00800AC6" w:rsidRPr="00204DBE" w:rsidRDefault="00800AC6" w:rsidP="00204DBE">
      <w:pPr>
        <w:spacing w:after="0" w:line="240" w:lineRule="auto"/>
        <w:ind w:left="1440"/>
        <w:rPr>
          <w:color w:val="000000" w:themeColor="text1"/>
          <w:sz w:val="24"/>
          <w:szCs w:val="24"/>
        </w:rPr>
      </w:pPr>
    </w:p>
    <w:p w14:paraId="0A652E55" w14:textId="103FFDFC" w:rsidR="0048263E" w:rsidRPr="002277ED" w:rsidRDefault="006945D9" w:rsidP="00204DBE">
      <w:pPr>
        <w:pStyle w:val="Heading1"/>
        <w:numPr>
          <w:ilvl w:val="1"/>
          <w:numId w:val="15"/>
        </w:numPr>
        <w:spacing w:line="240" w:lineRule="auto"/>
        <w:ind w:left="1440" w:hanging="720"/>
        <w:rPr>
          <w:color w:val="000000" w:themeColor="text1"/>
        </w:rPr>
      </w:pPr>
      <w:bookmarkStart w:id="15" w:name="_Toc43495064"/>
      <w:r w:rsidRPr="002277ED">
        <w:rPr>
          <w:color w:val="000000" w:themeColor="text1"/>
        </w:rPr>
        <w:t>Government</w:t>
      </w:r>
      <w:bookmarkEnd w:id="15"/>
    </w:p>
    <w:p w14:paraId="25F14AE6" w14:textId="77777777" w:rsidR="0048263E" w:rsidRPr="002277ED" w:rsidRDefault="0048263E" w:rsidP="00CA1B17">
      <w:pPr>
        <w:pStyle w:val="ListParagraph"/>
        <w:numPr>
          <w:ilvl w:val="1"/>
          <w:numId w:val="41"/>
        </w:numPr>
        <w:spacing w:before="240" w:after="0" w:line="240" w:lineRule="auto"/>
        <w:ind w:left="2160" w:hanging="720"/>
        <w:contextualSpacing w:val="0"/>
        <w:rPr>
          <w:color w:val="000000" w:themeColor="text1"/>
          <w:sz w:val="24"/>
          <w:szCs w:val="24"/>
        </w:rPr>
      </w:pPr>
      <w:r w:rsidRPr="002277ED">
        <w:rPr>
          <w:color w:val="000000" w:themeColor="text1"/>
          <w:sz w:val="24"/>
          <w:szCs w:val="24"/>
        </w:rPr>
        <w:t>Include nutrition actions with corresponding budget in annual investment plan for 2021 and onwards</w:t>
      </w:r>
    </w:p>
    <w:p w14:paraId="17B0BF0B" w14:textId="0629D7DD" w:rsidR="001A617F" w:rsidRDefault="0048263E" w:rsidP="00CA1B17">
      <w:pPr>
        <w:pStyle w:val="ListParagraph"/>
        <w:numPr>
          <w:ilvl w:val="1"/>
          <w:numId w:val="41"/>
        </w:numPr>
        <w:spacing w:before="240" w:after="0" w:line="240" w:lineRule="auto"/>
        <w:ind w:left="2160" w:hanging="720"/>
        <w:contextualSpacing w:val="0"/>
        <w:rPr>
          <w:color w:val="000000" w:themeColor="text1"/>
          <w:sz w:val="24"/>
          <w:szCs w:val="24"/>
        </w:rPr>
      </w:pPr>
      <w:r w:rsidRPr="002277ED">
        <w:rPr>
          <w:color w:val="000000" w:themeColor="text1"/>
          <w:sz w:val="24"/>
          <w:szCs w:val="24"/>
        </w:rPr>
        <w:t>Update sectoral programs</w:t>
      </w:r>
      <w:r w:rsidR="001A617F">
        <w:rPr>
          <w:color w:val="000000" w:themeColor="text1"/>
          <w:sz w:val="24"/>
          <w:szCs w:val="24"/>
        </w:rPr>
        <w:t xml:space="preserve"> to have</w:t>
      </w:r>
      <w:r w:rsidR="00AA4385">
        <w:rPr>
          <w:color w:val="000000" w:themeColor="text1"/>
          <w:sz w:val="24"/>
          <w:szCs w:val="24"/>
        </w:rPr>
        <w:t xml:space="preserve"> an impact on nutrition</w:t>
      </w:r>
      <w:r w:rsidR="00A83DFB">
        <w:rPr>
          <w:color w:val="000000" w:themeColor="text1"/>
          <w:sz w:val="24"/>
          <w:szCs w:val="24"/>
        </w:rPr>
        <w:t xml:space="preserve"> including:</w:t>
      </w:r>
      <w:r w:rsidR="00AA4385">
        <w:rPr>
          <w:color w:val="000000" w:themeColor="text1"/>
          <w:sz w:val="24"/>
          <w:szCs w:val="24"/>
        </w:rPr>
        <w:t xml:space="preserve"> </w:t>
      </w:r>
    </w:p>
    <w:p w14:paraId="42906FC2" w14:textId="6BD87ED1" w:rsidR="00AA4385" w:rsidRPr="00AA4385" w:rsidRDefault="00AA4385" w:rsidP="00CA1B17">
      <w:pPr>
        <w:pStyle w:val="ListParagraph"/>
        <w:numPr>
          <w:ilvl w:val="0"/>
          <w:numId w:val="49"/>
        </w:numPr>
        <w:spacing w:before="240" w:after="0" w:line="240" w:lineRule="auto"/>
        <w:ind w:left="2880" w:hanging="720"/>
        <w:contextualSpacing w:val="0"/>
        <w:rPr>
          <w:color w:val="000000" w:themeColor="text1"/>
          <w:sz w:val="24"/>
          <w:szCs w:val="24"/>
        </w:rPr>
      </w:pPr>
      <w:r w:rsidRPr="00AA4385">
        <w:rPr>
          <w:color w:val="000000" w:themeColor="text1"/>
          <w:sz w:val="24"/>
          <w:szCs w:val="24"/>
        </w:rPr>
        <w:t xml:space="preserve">The </w:t>
      </w:r>
      <w:proofErr w:type="spellStart"/>
      <w:r w:rsidRPr="00204DBE">
        <w:rPr>
          <w:i/>
          <w:iCs/>
          <w:color w:val="000000" w:themeColor="text1"/>
          <w:sz w:val="24"/>
          <w:szCs w:val="24"/>
        </w:rPr>
        <w:t>Pantawid</w:t>
      </w:r>
      <w:proofErr w:type="spellEnd"/>
      <w:r w:rsidRPr="00204DBE">
        <w:rPr>
          <w:i/>
          <w:iCs/>
          <w:color w:val="000000" w:themeColor="text1"/>
          <w:sz w:val="24"/>
          <w:szCs w:val="24"/>
        </w:rPr>
        <w:t xml:space="preserve"> </w:t>
      </w:r>
      <w:proofErr w:type="spellStart"/>
      <w:r w:rsidRPr="00204DBE">
        <w:rPr>
          <w:i/>
          <w:iCs/>
          <w:color w:val="000000" w:themeColor="text1"/>
          <w:sz w:val="24"/>
          <w:szCs w:val="24"/>
        </w:rPr>
        <w:t>Pamilya</w:t>
      </w:r>
      <w:proofErr w:type="spellEnd"/>
      <w:r w:rsidRPr="00204DBE">
        <w:rPr>
          <w:i/>
          <w:iCs/>
          <w:color w:val="000000" w:themeColor="text1"/>
          <w:sz w:val="24"/>
          <w:szCs w:val="24"/>
        </w:rPr>
        <w:t xml:space="preserve"> Pilipino </w:t>
      </w:r>
      <w:r w:rsidRPr="00AA4385">
        <w:rPr>
          <w:color w:val="000000" w:themeColor="text1"/>
          <w:sz w:val="24"/>
          <w:szCs w:val="24"/>
        </w:rPr>
        <w:t xml:space="preserve">Program can impact on stunting </w:t>
      </w:r>
      <w:r>
        <w:rPr>
          <w:color w:val="000000" w:themeColor="text1"/>
          <w:sz w:val="24"/>
          <w:szCs w:val="24"/>
        </w:rPr>
        <w:t xml:space="preserve">with </w:t>
      </w:r>
      <w:r w:rsidRPr="00AA4385">
        <w:rPr>
          <w:color w:val="000000" w:themeColor="text1"/>
          <w:sz w:val="24"/>
          <w:szCs w:val="24"/>
        </w:rPr>
        <w:t xml:space="preserve">the inclusion of families with pregnant </w:t>
      </w:r>
      <w:r>
        <w:rPr>
          <w:color w:val="000000" w:themeColor="text1"/>
          <w:sz w:val="24"/>
          <w:szCs w:val="24"/>
        </w:rPr>
        <w:t xml:space="preserve">adolescents </w:t>
      </w:r>
      <w:r w:rsidRPr="00AA4385">
        <w:rPr>
          <w:color w:val="000000" w:themeColor="text1"/>
          <w:sz w:val="24"/>
          <w:szCs w:val="24"/>
        </w:rPr>
        <w:t xml:space="preserve">and women and children 0-24 months.  </w:t>
      </w:r>
      <w:r>
        <w:rPr>
          <w:color w:val="000000" w:themeColor="text1"/>
          <w:sz w:val="24"/>
          <w:szCs w:val="24"/>
        </w:rPr>
        <w:t xml:space="preserve">The Family Development Sessions can also contribute with the inclusion of nutrition topics particularly on the first 1000 days. </w:t>
      </w:r>
    </w:p>
    <w:p w14:paraId="1E0BB97E" w14:textId="3AB349AE" w:rsidR="00AA4385" w:rsidRDefault="00A83DFB" w:rsidP="00CA1B17">
      <w:pPr>
        <w:pStyle w:val="ListParagraph"/>
        <w:numPr>
          <w:ilvl w:val="0"/>
          <w:numId w:val="49"/>
        </w:numPr>
        <w:spacing w:before="240" w:after="0" w:line="240" w:lineRule="auto"/>
        <w:ind w:left="2880" w:hanging="720"/>
        <w:contextualSpacing w:val="0"/>
        <w:rPr>
          <w:color w:val="000000" w:themeColor="text1"/>
          <w:sz w:val="24"/>
          <w:szCs w:val="24"/>
        </w:rPr>
      </w:pPr>
      <w:r>
        <w:rPr>
          <w:color w:val="000000" w:themeColor="text1"/>
          <w:sz w:val="24"/>
          <w:szCs w:val="24"/>
        </w:rPr>
        <w:t>A</w:t>
      </w:r>
      <w:r w:rsidR="00AA4385">
        <w:rPr>
          <w:color w:val="000000" w:themeColor="text1"/>
          <w:sz w:val="24"/>
          <w:szCs w:val="24"/>
        </w:rPr>
        <w:t>griculture sector</w:t>
      </w:r>
      <w:r>
        <w:rPr>
          <w:color w:val="000000" w:themeColor="text1"/>
          <w:sz w:val="24"/>
          <w:szCs w:val="24"/>
        </w:rPr>
        <w:t xml:space="preserve"> to</w:t>
      </w:r>
      <w:r w:rsidR="00AA4385">
        <w:rPr>
          <w:color w:val="000000" w:themeColor="text1"/>
          <w:sz w:val="24"/>
          <w:szCs w:val="24"/>
        </w:rPr>
        <w:t xml:space="preserve"> improve farmers’ incomes to improve their access to nutritious food</w:t>
      </w:r>
      <w:r>
        <w:rPr>
          <w:color w:val="000000" w:themeColor="text1"/>
          <w:sz w:val="24"/>
          <w:szCs w:val="24"/>
        </w:rPr>
        <w:t xml:space="preserve"> and support the establishment of food gardens. </w:t>
      </w:r>
    </w:p>
    <w:p w14:paraId="34D31F17" w14:textId="1C05BB8E" w:rsidR="0048263E" w:rsidRPr="002277ED" w:rsidRDefault="001A617F" w:rsidP="00CA1B17">
      <w:pPr>
        <w:pStyle w:val="ListParagraph"/>
        <w:numPr>
          <w:ilvl w:val="0"/>
          <w:numId w:val="50"/>
        </w:numPr>
        <w:spacing w:before="240" w:after="0" w:line="240" w:lineRule="auto"/>
        <w:ind w:left="2160" w:hanging="720"/>
        <w:contextualSpacing w:val="0"/>
        <w:rPr>
          <w:color w:val="000000" w:themeColor="text1"/>
          <w:sz w:val="24"/>
          <w:szCs w:val="24"/>
        </w:rPr>
      </w:pPr>
      <w:r>
        <w:rPr>
          <w:color w:val="000000" w:themeColor="text1"/>
          <w:sz w:val="24"/>
          <w:szCs w:val="24"/>
        </w:rPr>
        <w:t xml:space="preserve">Local government to formulate and implement </w:t>
      </w:r>
      <w:r w:rsidR="0048263E" w:rsidRPr="002277ED">
        <w:rPr>
          <w:color w:val="000000" w:themeColor="text1"/>
          <w:sz w:val="24"/>
          <w:szCs w:val="24"/>
        </w:rPr>
        <w:t>local nutrition action plans to align with the PPAN 20</w:t>
      </w:r>
      <w:r>
        <w:rPr>
          <w:color w:val="000000" w:themeColor="text1"/>
          <w:sz w:val="24"/>
          <w:szCs w:val="24"/>
        </w:rPr>
        <w:t>17</w:t>
      </w:r>
      <w:r w:rsidR="0048263E" w:rsidRPr="002277ED">
        <w:rPr>
          <w:color w:val="000000" w:themeColor="text1"/>
          <w:sz w:val="24"/>
          <w:szCs w:val="24"/>
        </w:rPr>
        <w:t>-2022</w:t>
      </w:r>
      <w:r>
        <w:rPr>
          <w:color w:val="000000" w:themeColor="text1"/>
          <w:sz w:val="24"/>
          <w:szCs w:val="24"/>
        </w:rPr>
        <w:t xml:space="preserve"> </w:t>
      </w:r>
    </w:p>
    <w:p w14:paraId="4ED3BC63" w14:textId="77777777" w:rsidR="00CF5D42" w:rsidRDefault="00AA4385" w:rsidP="00CA1B17">
      <w:pPr>
        <w:pStyle w:val="ListParagraph"/>
        <w:numPr>
          <w:ilvl w:val="0"/>
          <w:numId w:val="50"/>
        </w:numPr>
        <w:spacing w:before="240" w:after="0" w:line="240" w:lineRule="auto"/>
        <w:ind w:left="2160" w:hanging="720"/>
        <w:contextualSpacing w:val="0"/>
        <w:rPr>
          <w:color w:val="000000" w:themeColor="text1"/>
          <w:sz w:val="24"/>
          <w:szCs w:val="24"/>
        </w:rPr>
      </w:pPr>
      <w:r>
        <w:rPr>
          <w:color w:val="000000" w:themeColor="text1"/>
          <w:sz w:val="24"/>
          <w:szCs w:val="24"/>
        </w:rPr>
        <w:t xml:space="preserve">Improve access and delivery of maternal and child health and nutrition interventions </w:t>
      </w:r>
      <w:r w:rsidR="00A83DFB">
        <w:rPr>
          <w:color w:val="000000" w:themeColor="text1"/>
          <w:sz w:val="24"/>
          <w:szCs w:val="24"/>
        </w:rPr>
        <w:t>by scaling-up the First 1000 Days strategy as provided in R</w:t>
      </w:r>
      <w:r w:rsidR="00E17523">
        <w:rPr>
          <w:color w:val="000000" w:themeColor="text1"/>
          <w:sz w:val="24"/>
          <w:szCs w:val="24"/>
        </w:rPr>
        <w:t>A</w:t>
      </w:r>
      <w:r w:rsidR="00A83DFB">
        <w:rPr>
          <w:color w:val="000000" w:themeColor="text1"/>
          <w:sz w:val="24"/>
          <w:szCs w:val="24"/>
        </w:rPr>
        <w:t xml:space="preserve"> 11148 (</w:t>
      </w:r>
      <w:proofErr w:type="spellStart"/>
      <w:r w:rsidR="00A83DFB" w:rsidRPr="00204DBE">
        <w:rPr>
          <w:i/>
          <w:iCs/>
          <w:color w:val="000000" w:themeColor="text1"/>
          <w:sz w:val="24"/>
          <w:szCs w:val="24"/>
        </w:rPr>
        <w:t>Kalusugan</w:t>
      </w:r>
      <w:proofErr w:type="spellEnd"/>
      <w:r w:rsidR="00A83DFB" w:rsidRPr="00204DBE">
        <w:rPr>
          <w:i/>
          <w:iCs/>
          <w:color w:val="000000" w:themeColor="text1"/>
          <w:sz w:val="24"/>
          <w:szCs w:val="24"/>
        </w:rPr>
        <w:t xml:space="preserve"> at </w:t>
      </w:r>
      <w:proofErr w:type="spellStart"/>
      <w:r w:rsidR="00A83DFB" w:rsidRPr="00204DBE">
        <w:rPr>
          <w:i/>
          <w:iCs/>
          <w:color w:val="000000" w:themeColor="text1"/>
          <w:sz w:val="24"/>
          <w:szCs w:val="24"/>
        </w:rPr>
        <w:t>Nutrisyon</w:t>
      </w:r>
      <w:proofErr w:type="spellEnd"/>
      <w:r w:rsidR="00A83DFB" w:rsidRPr="00204DBE">
        <w:rPr>
          <w:i/>
          <w:iCs/>
          <w:color w:val="000000" w:themeColor="text1"/>
          <w:sz w:val="24"/>
          <w:szCs w:val="24"/>
        </w:rPr>
        <w:t xml:space="preserve"> ng Mag-</w:t>
      </w:r>
      <w:proofErr w:type="spellStart"/>
      <w:r w:rsidR="00A83DFB" w:rsidRPr="00204DBE">
        <w:rPr>
          <w:i/>
          <w:iCs/>
          <w:color w:val="000000" w:themeColor="text1"/>
          <w:sz w:val="24"/>
          <w:szCs w:val="24"/>
        </w:rPr>
        <w:t>Nanay</w:t>
      </w:r>
      <w:proofErr w:type="spellEnd"/>
      <w:r w:rsidR="00A83DFB">
        <w:rPr>
          <w:color w:val="000000" w:themeColor="text1"/>
          <w:sz w:val="24"/>
          <w:szCs w:val="24"/>
        </w:rPr>
        <w:t xml:space="preserve"> Act)</w:t>
      </w:r>
    </w:p>
    <w:p w14:paraId="7F8515D0" w14:textId="40F33F64" w:rsidR="0048263E" w:rsidRPr="00CF5D42" w:rsidRDefault="0048263E" w:rsidP="00CA1B17">
      <w:pPr>
        <w:pStyle w:val="ListParagraph"/>
        <w:numPr>
          <w:ilvl w:val="0"/>
          <w:numId w:val="50"/>
        </w:numPr>
        <w:spacing w:before="240" w:after="0" w:line="240" w:lineRule="auto"/>
        <w:ind w:left="2160" w:hanging="720"/>
        <w:contextualSpacing w:val="0"/>
        <w:rPr>
          <w:color w:val="000000" w:themeColor="text1"/>
          <w:sz w:val="24"/>
          <w:szCs w:val="24"/>
        </w:rPr>
      </w:pPr>
      <w:r w:rsidRPr="00CF5D42">
        <w:rPr>
          <w:color w:val="000000" w:themeColor="text1"/>
          <w:sz w:val="24"/>
          <w:szCs w:val="24"/>
        </w:rPr>
        <w:t xml:space="preserve">Use the Operation </w:t>
      </w:r>
      <w:proofErr w:type="spellStart"/>
      <w:r w:rsidRPr="00CF5D42">
        <w:rPr>
          <w:i/>
          <w:iCs/>
          <w:color w:val="000000" w:themeColor="text1"/>
          <w:sz w:val="24"/>
          <w:szCs w:val="24"/>
        </w:rPr>
        <w:t>Timbang</w:t>
      </w:r>
      <w:proofErr w:type="spellEnd"/>
      <w:r w:rsidRPr="00CF5D42">
        <w:rPr>
          <w:i/>
          <w:iCs/>
          <w:color w:val="000000" w:themeColor="text1"/>
          <w:sz w:val="24"/>
          <w:szCs w:val="24"/>
        </w:rPr>
        <w:t xml:space="preserve"> </w:t>
      </w:r>
      <w:r w:rsidRPr="00CF5D42">
        <w:rPr>
          <w:color w:val="000000" w:themeColor="text1"/>
          <w:sz w:val="24"/>
          <w:szCs w:val="24"/>
        </w:rPr>
        <w:t>Plus results to determine children 0-23 months old with growth faltering for interventions such as dietary supplementation; conduct screening of pregnant women for nutrition risk and provide dietary supplementation in the third trimester</w:t>
      </w:r>
    </w:p>
    <w:p w14:paraId="6091A1CC" w14:textId="77777777" w:rsidR="00E17523" w:rsidRPr="00204DBE" w:rsidRDefault="00E17523" w:rsidP="00204DBE">
      <w:pPr>
        <w:spacing w:after="0" w:line="240" w:lineRule="auto"/>
        <w:ind w:left="1440"/>
        <w:rPr>
          <w:color w:val="000000" w:themeColor="text1"/>
          <w:sz w:val="24"/>
          <w:szCs w:val="24"/>
        </w:rPr>
      </w:pPr>
    </w:p>
    <w:p w14:paraId="56D1025C" w14:textId="5E0C081A" w:rsidR="006945D9" w:rsidRPr="002277ED" w:rsidRDefault="006945D9" w:rsidP="00204DBE">
      <w:pPr>
        <w:pStyle w:val="Heading1"/>
        <w:numPr>
          <w:ilvl w:val="1"/>
          <w:numId w:val="15"/>
        </w:numPr>
        <w:spacing w:line="240" w:lineRule="auto"/>
        <w:ind w:left="1440" w:hanging="720"/>
        <w:rPr>
          <w:color w:val="000000" w:themeColor="text1"/>
        </w:rPr>
      </w:pPr>
      <w:bookmarkStart w:id="16" w:name="_Toc43495065"/>
      <w:r w:rsidRPr="002277ED">
        <w:rPr>
          <w:color w:val="000000" w:themeColor="text1"/>
        </w:rPr>
        <w:t>Academe</w:t>
      </w:r>
      <w:bookmarkEnd w:id="16"/>
    </w:p>
    <w:p w14:paraId="6E6A1F0A" w14:textId="77777777" w:rsidR="0048263E" w:rsidRPr="002277ED" w:rsidRDefault="0048263E" w:rsidP="00CA1B17">
      <w:pPr>
        <w:pStyle w:val="ListParagraph"/>
        <w:numPr>
          <w:ilvl w:val="2"/>
          <w:numId w:val="44"/>
        </w:numPr>
        <w:spacing w:before="240" w:after="0" w:line="240" w:lineRule="auto"/>
        <w:ind w:left="2002" w:hanging="562"/>
        <w:contextualSpacing w:val="0"/>
        <w:rPr>
          <w:color w:val="000000" w:themeColor="text1"/>
          <w:sz w:val="24"/>
          <w:szCs w:val="24"/>
        </w:rPr>
      </w:pPr>
      <w:r w:rsidRPr="002277ED">
        <w:rPr>
          <w:color w:val="000000" w:themeColor="text1"/>
          <w:sz w:val="24"/>
          <w:szCs w:val="24"/>
        </w:rPr>
        <w:t xml:space="preserve">Conduct webinars, online </w:t>
      </w:r>
      <w:proofErr w:type="gramStart"/>
      <w:r w:rsidRPr="002277ED">
        <w:rPr>
          <w:color w:val="000000" w:themeColor="text1"/>
          <w:sz w:val="24"/>
          <w:szCs w:val="24"/>
        </w:rPr>
        <w:t>fora</w:t>
      </w:r>
      <w:proofErr w:type="gramEnd"/>
      <w:r w:rsidRPr="002277ED">
        <w:rPr>
          <w:color w:val="000000" w:themeColor="text1"/>
          <w:sz w:val="24"/>
          <w:szCs w:val="24"/>
        </w:rPr>
        <w:t xml:space="preserve"> and other activities to increase awareness on stunting prevention</w:t>
      </w:r>
    </w:p>
    <w:p w14:paraId="7835BABD" w14:textId="77777777" w:rsidR="0048263E" w:rsidRPr="002277ED" w:rsidRDefault="0048263E" w:rsidP="00CA1B17">
      <w:pPr>
        <w:pStyle w:val="ListParagraph"/>
        <w:numPr>
          <w:ilvl w:val="2"/>
          <w:numId w:val="44"/>
        </w:numPr>
        <w:spacing w:before="240" w:after="0" w:line="240" w:lineRule="auto"/>
        <w:ind w:left="2002" w:hanging="562"/>
        <w:contextualSpacing w:val="0"/>
        <w:rPr>
          <w:color w:val="000000" w:themeColor="text1"/>
          <w:sz w:val="24"/>
          <w:szCs w:val="24"/>
        </w:rPr>
      </w:pPr>
      <w:r w:rsidRPr="002277ED">
        <w:rPr>
          <w:color w:val="000000" w:themeColor="text1"/>
          <w:sz w:val="24"/>
          <w:szCs w:val="24"/>
        </w:rPr>
        <w:t>Increase engagement of students through online modules and quizzes</w:t>
      </w:r>
    </w:p>
    <w:p w14:paraId="4049EB75" w14:textId="77777777" w:rsidR="0048263E" w:rsidRPr="002277ED" w:rsidRDefault="0048263E" w:rsidP="00CA1B17">
      <w:pPr>
        <w:pStyle w:val="ListParagraph"/>
        <w:numPr>
          <w:ilvl w:val="2"/>
          <w:numId w:val="44"/>
        </w:numPr>
        <w:spacing w:before="240" w:after="0" w:line="240" w:lineRule="auto"/>
        <w:ind w:left="2002" w:hanging="562"/>
        <w:contextualSpacing w:val="0"/>
        <w:rPr>
          <w:color w:val="000000" w:themeColor="text1"/>
          <w:sz w:val="24"/>
          <w:szCs w:val="24"/>
        </w:rPr>
      </w:pPr>
      <w:r w:rsidRPr="002277ED">
        <w:rPr>
          <w:color w:val="000000" w:themeColor="text1"/>
          <w:sz w:val="24"/>
          <w:szCs w:val="24"/>
        </w:rPr>
        <w:t>Conduct online video-making, poster-making, slogan-making competitions to encourage participation of students</w:t>
      </w:r>
    </w:p>
    <w:p w14:paraId="6EDAB8A6" w14:textId="77777777" w:rsidR="0048263E" w:rsidRPr="002277ED" w:rsidRDefault="0048263E" w:rsidP="00CA1B17">
      <w:pPr>
        <w:pStyle w:val="ListParagraph"/>
        <w:numPr>
          <w:ilvl w:val="2"/>
          <w:numId w:val="44"/>
        </w:numPr>
        <w:spacing w:before="240" w:after="0" w:line="240" w:lineRule="auto"/>
        <w:ind w:left="2002" w:hanging="562"/>
        <w:contextualSpacing w:val="0"/>
        <w:rPr>
          <w:color w:val="000000" w:themeColor="text1"/>
          <w:sz w:val="24"/>
          <w:szCs w:val="24"/>
        </w:rPr>
      </w:pPr>
      <w:r w:rsidRPr="002277ED">
        <w:rPr>
          <w:color w:val="000000" w:themeColor="text1"/>
          <w:sz w:val="24"/>
          <w:szCs w:val="24"/>
        </w:rPr>
        <w:t>Mobilize school-based organizations to launch their own initiatives</w:t>
      </w:r>
    </w:p>
    <w:p w14:paraId="2F01204A" w14:textId="2D7FB0DE" w:rsidR="0048263E" w:rsidRDefault="0048263E" w:rsidP="00CA1B17">
      <w:pPr>
        <w:pStyle w:val="ListParagraph"/>
        <w:numPr>
          <w:ilvl w:val="2"/>
          <w:numId w:val="44"/>
        </w:numPr>
        <w:spacing w:before="240" w:after="0" w:line="240" w:lineRule="auto"/>
        <w:ind w:left="2002" w:hanging="562"/>
        <w:contextualSpacing w:val="0"/>
        <w:rPr>
          <w:color w:val="000000" w:themeColor="text1"/>
          <w:sz w:val="24"/>
          <w:szCs w:val="24"/>
        </w:rPr>
      </w:pPr>
      <w:r w:rsidRPr="002277ED">
        <w:rPr>
          <w:color w:val="000000" w:themeColor="text1"/>
          <w:sz w:val="24"/>
          <w:szCs w:val="24"/>
        </w:rPr>
        <w:t>Explore scientific researches related to stunting</w:t>
      </w:r>
    </w:p>
    <w:p w14:paraId="16B106C6" w14:textId="77777777" w:rsidR="00BE67C8" w:rsidRPr="00204DBE" w:rsidRDefault="00BE67C8" w:rsidP="00204DBE">
      <w:pPr>
        <w:spacing w:after="0" w:line="240" w:lineRule="auto"/>
        <w:ind w:left="1440"/>
        <w:rPr>
          <w:color w:val="000000" w:themeColor="text1"/>
          <w:sz w:val="24"/>
          <w:szCs w:val="24"/>
        </w:rPr>
      </w:pPr>
    </w:p>
    <w:p w14:paraId="7F6884F8" w14:textId="24851524" w:rsidR="006945D9" w:rsidRPr="002277ED" w:rsidRDefault="006945D9" w:rsidP="00204DBE">
      <w:pPr>
        <w:pStyle w:val="Heading1"/>
        <w:numPr>
          <w:ilvl w:val="1"/>
          <w:numId w:val="15"/>
        </w:numPr>
        <w:spacing w:line="240" w:lineRule="auto"/>
        <w:ind w:left="1440" w:hanging="720"/>
        <w:rPr>
          <w:color w:val="000000" w:themeColor="text1"/>
        </w:rPr>
      </w:pPr>
      <w:bookmarkStart w:id="17" w:name="_Toc43495066"/>
      <w:r w:rsidRPr="002277ED">
        <w:rPr>
          <w:color w:val="000000" w:themeColor="text1"/>
        </w:rPr>
        <w:t xml:space="preserve">NGOs, civic groups, civil </w:t>
      </w:r>
      <w:r w:rsidR="00271560" w:rsidRPr="002277ED">
        <w:rPr>
          <w:color w:val="000000" w:themeColor="text1"/>
        </w:rPr>
        <w:t>society,</w:t>
      </w:r>
      <w:r w:rsidRPr="002277ED">
        <w:rPr>
          <w:color w:val="000000" w:themeColor="text1"/>
        </w:rPr>
        <w:t xml:space="preserve"> and private sector</w:t>
      </w:r>
      <w:bookmarkEnd w:id="17"/>
    </w:p>
    <w:p w14:paraId="0AAD84D2" w14:textId="77777777" w:rsidR="0048263E" w:rsidRPr="002277ED" w:rsidRDefault="0048263E" w:rsidP="00CA1B17">
      <w:pPr>
        <w:pStyle w:val="ListParagraph"/>
        <w:numPr>
          <w:ilvl w:val="2"/>
          <w:numId w:val="45"/>
        </w:numPr>
        <w:spacing w:before="240" w:after="0" w:line="240" w:lineRule="auto"/>
        <w:ind w:left="2002" w:hanging="562"/>
        <w:contextualSpacing w:val="0"/>
        <w:rPr>
          <w:color w:val="000000" w:themeColor="text1"/>
          <w:sz w:val="24"/>
          <w:szCs w:val="24"/>
        </w:rPr>
      </w:pPr>
      <w:r w:rsidRPr="002277ED">
        <w:rPr>
          <w:color w:val="000000" w:themeColor="text1"/>
          <w:sz w:val="24"/>
          <w:szCs w:val="24"/>
        </w:rPr>
        <w:t>Support efforts to prevent stunting by helping scale-up actions in the first 1000 days </w:t>
      </w:r>
    </w:p>
    <w:p w14:paraId="3DCD1127" w14:textId="77777777" w:rsidR="0048263E" w:rsidRPr="002277ED" w:rsidRDefault="0048263E" w:rsidP="00CA1B17">
      <w:pPr>
        <w:pStyle w:val="ListParagraph"/>
        <w:numPr>
          <w:ilvl w:val="2"/>
          <w:numId w:val="45"/>
        </w:numPr>
        <w:spacing w:before="240" w:after="0" w:line="240" w:lineRule="auto"/>
        <w:ind w:left="2002" w:hanging="562"/>
        <w:contextualSpacing w:val="0"/>
        <w:rPr>
          <w:color w:val="000000" w:themeColor="text1"/>
          <w:sz w:val="24"/>
          <w:szCs w:val="24"/>
        </w:rPr>
      </w:pPr>
      <w:r w:rsidRPr="002277ED">
        <w:rPr>
          <w:color w:val="000000" w:themeColor="text1"/>
          <w:sz w:val="24"/>
          <w:szCs w:val="24"/>
        </w:rPr>
        <w:t>Develop materials related to prevention of stunting and utilize virtual platforms for proper information dissemination</w:t>
      </w:r>
    </w:p>
    <w:p w14:paraId="7F17ED17" w14:textId="77777777" w:rsidR="0048263E" w:rsidRPr="002277ED" w:rsidRDefault="0048263E" w:rsidP="00CA1B17">
      <w:pPr>
        <w:pStyle w:val="ListParagraph"/>
        <w:numPr>
          <w:ilvl w:val="2"/>
          <w:numId w:val="45"/>
        </w:numPr>
        <w:spacing w:before="240" w:after="0" w:line="240" w:lineRule="auto"/>
        <w:ind w:left="2002" w:hanging="562"/>
        <w:contextualSpacing w:val="0"/>
        <w:rPr>
          <w:color w:val="000000" w:themeColor="text1"/>
          <w:sz w:val="24"/>
          <w:szCs w:val="24"/>
        </w:rPr>
      </w:pPr>
      <w:r w:rsidRPr="002277ED">
        <w:rPr>
          <w:color w:val="000000" w:themeColor="text1"/>
          <w:sz w:val="24"/>
          <w:szCs w:val="24"/>
        </w:rPr>
        <w:t>Work with government to fill the gap in terms of service delivery </w:t>
      </w:r>
    </w:p>
    <w:p w14:paraId="53EF8916" w14:textId="77777777" w:rsidR="0048263E" w:rsidRPr="002277ED" w:rsidRDefault="0048263E" w:rsidP="00CA1B17">
      <w:pPr>
        <w:pStyle w:val="ListParagraph"/>
        <w:numPr>
          <w:ilvl w:val="2"/>
          <w:numId w:val="45"/>
        </w:numPr>
        <w:spacing w:before="240" w:after="0" w:line="240" w:lineRule="auto"/>
        <w:ind w:left="2002" w:hanging="562"/>
        <w:contextualSpacing w:val="0"/>
        <w:rPr>
          <w:color w:val="000000" w:themeColor="text1"/>
          <w:sz w:val="24"/>
          <w:szCs w:val="24"/>
        </w:rPr>
      </w:pPr>
      <w:r w:rsidRPr="002277ED">
        <w:rPr>
          <w:color w:val="000000" w:themeColor="text1"/>
          <w:sz w:val="24"/>
          <w:szCs w:val="24"/>
        </w:rPr>
        <w:t>Integrate improved water, sanitation, and hygiene (WASH) in community-based interventions to protect children from subclinical infections</w:t>
      </w:r>
    </w:p>
    <w:p w14:paraId="600DB737" w14:textId="488476CC" w:rsidR="006945D9" w:rsidRDefault="0048263E" w:rsidP="00CA1B17">
      <w:pPr>
        <w:pStyle w:val="ListParagraph"/>
        <w:numPr>
          <w:ilvl w:val="2"/>
          <w:numId w:val="45"/>
        </w:numPr>
        <w:spacing w:before="240" w:after="0" w:line="240" w:lineRule="auto"/>
        <w:ind w:left="2002" w:hanging="562"/>
        <w:contextualSpacing w:val="0"/>
        <w:rPr>
          <w:color w:val="000000" w:themeColor="text1"/>
          <w:sz w:val="24"/>
          <w:szCs w:val="24"/>
        </w:rPr>
      </w:pPr>
      <w:r w:rsidRPr="002277ED">
        <w:rPr>
          <w:color w:val="000000" w:themeColor="text1"/>
          <w:sz w:val="24"/>
          <w:szCs w:val="24"/>
        </w:rPr>
        <w:t>Join the Scaling-Up Nutrition Movement alliances (civil society, and business network)</w:t>
      </w:r>
    </w:p>
    <w:p w14:paraId="3D66AA2A" w14:textId="2C883972" w:rsidR="00542F3D" w:rsidRDefault="00542F3D">
      <w:pPr>
        <w:spacing w:after="0" w:line="240" w:lineRule="auto"/>
        <w:ind w:left="1440"/>
        <w:rPr>
          <w:color w:val="000000" w:themeColor="text1"/>
          <w:sz w:val="24"/>
          <w:szCs w:val="24"/>
        </w:rPr>
      </w:pPr>
    </w:p>
    <w:p w14:paraId="01109C2A" w14:textId="77777777" w:rsidR="001D27FF" w:rsidRPr="00204DBE" w:rsidRDefault="001D27FF" w:rsidP="00204DBE">
      <w:pPr>
        <w:spacing w:after="0" w:line="240" w:lineRule="auto"/>
        <w:ind w:left="1440"/>
        <w:rPr>
          <w:color w:val="000000" w:themeColor="text1"/>
          <w:sz w:val="24"/>
          <w:szCs w:val="24"/>
        </w:rPr>
      </w:pPr>
    </w:p>
    <w:p w14:paraId="35B58468" w14:textId="438B8092" w:rsidR="00A83DFB" w:rsidRDefault="00A83DFB">
      <w:pPr>
        <w:pStyle w:val="Heading1"/>
        <w:numPr>
          <w:ilvl w:val="0"/>
          <w:numId w:val="15"/>
        </w:numPr>
        <w:spacing w:line="240" w:lineRule="auto"/>
        <w:ind w:left="720" w:hanging="720"/>
        <w:rPr>
          <w:b/>
          <w:bCs/>
          <w:color w:val="000000" w:themeColor="text1"/>
        </w:rPr>
      </w:pPr>
      <w:bookmarkStart w:id="18" w:name="_Hlk44116648"/>
      <w:bookmarkStart w:id="19" w:name="_Toc43495067"/>
      <w:r>
        <w:rPr>
          <w:b/>
          <w:bCs/>
          <w:color w:val="000000" w:themeColor="text1"/>
        </w:rPr>
        <w:t xml:space="preserve">How does the COVID-19 pandemic affect stunting reduction efforts? </w:t>
      </w:r>
    </w:p>
    <w:bookmarkEnd w:id="18"/>
    <w:p w14:paraId="3BF1B721" w14:textId="4D14EE90" w:rsidR="00A83DFB" w:rsidRDefault="00A83DFB" w:rsidP="00A83DFB">
      <w:pPr>
        <w:spacing w:after="0" w:line="240" w:lineRule="auto"/>
        <w:ind w:left="720"/>
        <w:rPr>
          <w:color w:val="000000" w:themeColor="text1"/>
          <w:sz w:val="24"/>
          <w:szCs w:val="24"/>
        </w:rPr>
      </w:pPr>
    </w:p>
    <w:p w14:paraId="2DF80CF5" w14:textId="36EFF741" w:rsidR="00A22D4D" w:rsidRDefault="00A22D4D" w:rsidP="00A83DFB">
      <w:pPr>
        <w:spacing w:after="0" w:line="240" w:lineRule="auto"/>
        <w:ind w:left="720"/>
        <w:rPr>
          <w:color w:val="000000" w:themeColor="text1"/>
          <w:sz w:val="24"/>
          <w:szCs w:val="24"/>
        </w:rPr>
      </w:pPr>
      <w:r>
        <w:rPr>
          <w:color w:val="000000" w:themeColor="text1"/>
          <w:sz w:val="24"/>
          <w:szCs w:val="24"/>
        </w:rPr>
        <w:t xml:space="preserve">The COVID-19 </w:t>
      </w:r>
      <w:r w:rsidR="001D27FF">
        <w:rPr>
          <w:color w:val="000000" w:themeColor="text1"/>
          <w:sz w:val="24"/>
          <w:szCs w:val="24"/>
        </w:rPr>
        <w:t xml:space="preserve">pandemic </w:t>
      </w:r>
      <w:r>
        <w:rPr>
          <w:color w:val="000000" w:themeColor="text1"/>
          <w:sz w:val="24"/>
          <w:szCs w:val="24"/>
        </w:rPr>
        <w:t xml:space="preserve">will likely impact nutrition through several ways. Varying levels of community quarantine will disrupt livelihood and employment of people and limit their access to safe and nutritious foods. </w:t>
      </w:r>
      <w:r w:rsidR="005230FA">
        <w:rPr>
          <w:color w:val="000000" w:themeColor="text1"/>
          <w:sz w:val="24"/>
          <w:szCs w:val="24"/>
        </w:rPr>
        <w:t xml:space="preserve">Already, there has been a record increase in reported hunger incidence at 16.7% in May 2020 which is double that the 8.8% reported in December 2019. [18] </w:t>
      </w:r>
      <w:r>
        <w:rPr>
          <w:color w:val="000000" w:themeColor="text1"/>
          <w:sz w:val="24"/>
          <w:szCs w:val="24"/>
        </w:rPr>
        <w:t xml:space="preserve">The health system is focused on responding to the health emergency and will affect delivery of nutrition and related services. Food systems are likely to be disrupted reducing access of people to food. While there are social protection programs, the delivery may be slowed or hampered. Thus, it is important that </w:t>
      </w:r>
      <w:r w:rsidR="005230FA">
        <w:rPr>
          <w:color w:val="000000" w:themeColor="text1"/>
          <w:sz w:val="24"/>
          <w:szCs w:val="24"/>
        </w:rPr>
        <w:t>during</w:t>
      </w:r>
      <w:r>
        <w:rPr>
          <w:color w:val="000000" w:themeColor="text1"/>
          <w:sz w:val="24"/>
          <w:szCs w:val="24"/>
        </w:rPr>
        <w:t xml:space="preserve"> the emergency, nutrition must be protected and ensured. </w:t>
      </w:r>
    </w:p>
    <w:p w14:paraId="361D07C3" w14:textId="77777777" w:rsidR="009D2AF7" w:rsidRDefault="00A22D4D" w:rsidP="00A83DFB">
      <w:pPr>
        <w:spacing w:after="0" w:line="240" w:lineRule="auto"/>
        <w:ind w:left="720"/>
        <w:rPr>
          <w:color w:val="000000" w:themeColor="text1"/>
          <w:sz w:val="24"/>
          <w:szCs w:val="24"/>
        </w:rPr>
      </w:pPr>
      <w:r>
        <w:rPr>
          <w:color w:val="000000" w:themeColor="text1"/>
          <w:sz w:val="24"/>
          <w:szCs w:val="24"/>
        </w:rPr>
        <w:t xml:space="preserve">With increasing food insecurity and reduced access to services, the existing malnutrition problem may worsen. </w:t>
      </w:r>
      <w:r w:rsidR="009D2AF7">
        <w:rPr>
          <w:color w:val="000000" w:themeColor="text1"/>
          <w:sz w:val="24"/>
          <w:szCs w:val="24"/>
        </w:rPr>
        <w:t xml:space="preserve"> </w:t>
      </w:r>
    </w:p>
    <w:p w14:paraId="587077A7" w14:textId="77777777" w:rsidR="009D2AF7" w:rsidRDefault="009D2AF7" w:rsidP="00A83DFB">
      <w:pPr>
        <w:spacing w:after="0" w:line="240" w:lineRule="auto"/>
        <w:ind w:left="720"/>
        <w:rPr>
          <w:color w:val="000000" w:themeColor="text1"/>
          <w:sz w:val="24"/>
          <w:szCs w:val="24"/>
        </w:rPr>
      </w:pPr>
    </w:p>
    <w:p w14:paraId="430B5211" w14:textId="12BF857B" w:rsidR="00A83DFB" w:rsidRDefault="009D2AF7" w:rsidP="00A83DFB">
      <w:pPr>
        <w:spacing w:after="0" w:line="240" w:lineRule="auto"/>
        <w:ind w:left="720"/>
        <w:rPr>
          <w:color w:val="000000" w:themeColor="text1"/>
          <w:sz w:val="24"/>
          <w:szCs w:val="24"/>
        </w:rPr>
      </w:pPr>
      <w:r>
        <w:rPr>
          <w:color w:val="000000" w:themeColor="text1"/>
          <w:sz w:val="24"/>
          <w:szCs w:val="24"/>
        </w:rPr>
        <w:t xml:space="preserve">The following are key recommendations to support nutrition in the time of COVID-19. </w:t>
      </w:r>
    </w:p>
    <w:p w14:paraId="31A1960F" w14:textId="4337EEE6" w:rsidR="00A22D4D" w:rsidRDefault="00A22D4D" w:rsidP="00A83DFB">
      <w:pPr>
        <w:spacing w:after="0" w:line="240" w:lineRule="auto"/>
        <w:ind w:left="720"/>
        <w:rPr>
          <w:color w:val="000000" w:themeColor="text1"/>
          <w:sz w:val="24"/>
          <w:szCs w:val="24"/>
        </w:rPr>
      </w:pPr>
    </w:p>
    <w:p w14:paraId="2458314A" w14:textId="77777777" w:rsidR="00A83DFB" w:rsidRPr="0048263E" w:rsidRDefault="00A83DFB" w:rsidP="00A83DFB">
      <w:pPr>
        <w:numPr>
          <w:ilvl w:val="0"/>
          <w:numId w:val="21"/>
        </w:numPr>
        <w:tabs>
          <w:tab w:val="num" w:pos="720"/>
        </w:tabs>
        <w:spacing w:after="0" w:line="240" w:lineRule="auto"/>
        <w:ind w:hanging="720"/>
        <w:rPr>
          <w:color w:val="000000" w:themeColor="text1"/>
          <w:sz w:val="24"/>
          <w:szCs w:val="24"/>
        </w:rPr>
      </w:pPr>
      <w:r w:rsidRPr="0048263E">
        <w:rPr>
          <w:b/>
          <w:bCs/>
          <w:color w:val="000000" w:themeColor="text1"/>
          <w:sz w:val="24"/>
          <w:szCs w:val="24"/>
        </w:rPr>
        <w:t xml:space="preserve">Good nutrition is key to build immunity, protect against illness and infection and support recovery. </w:t>
      </w:r>
      <w:r w:rsidRPr="00204DBE">
        <w:rPr>
          <w:color w:val="000000" w:themeColor="text1"/>
          <w:sz w:val="24"/>
          <w:szCs w:val="24"/>
        </w:rPr>
        <w:t>I</w:t>
      </w:r>
      <w:r w:rsidRPr="0048263E">
        <w:rPr>
          <w:color w:val="000000" w:themeColor="text1"/>
          <w:sz w:val="24"/>
          <w:szCs w:val="24"/>
        </w:rPr>
        <w:t xml:space="preserve">nclude in Covid-19 prevention efforts to preserve and promote proper nutrition, including breastfeeding and appropriate complementary feeding practices among children 0-23 months to build resilience of individuals and communities. </w:t>
      </w:r>
    </w:p>
    <w:p w14:paraId="6667B8ED" w14:textId="77777777" w:rsidR="00A83DFB" w:rsidRPr="0048263E" w:rsidRDefault="00A83DFB" w:rsidP="00204DBE">
      <w:pPr>
        <w:numPr>
          <w:ilvl w:val="0"/>
          <w:numId w:val="21"/>
        </w:numPr>
        <w:tabs>
          <w:tab w:val="num" w:pos="720"/>
        </w:tabs>
        <w:spacing w:before="240" w:after="0" w:line="240" w:lineRule="auto"/>
        <w:ind w:hanging="720"/>
        <w:rPr>
          <w:color w:val="000000" w:themeColor="text1"/>
          <w:sz w:val="24"/>
          <w:szCs w:val="24"/>
        </w:rPr>
      </w:pPr>
      <w:r w:rsidRPr="0048263E">
        <w:rPr>
          <w:b/>
          <w:bCs/>
          <w:color w:val="000000" w:themeColor="text1"/>
          <w:sz w:val="24"/>
          <w:szCs w:val="24"/>
        </w:rPr>
        <w:t xml:space="preserve">Ensure food and nutrition security </w:t>
      </w:r>
      <w:r w:rsidRPr="0048263E">
        <w:rPr>
          <w:color w:val="000000" w:themeColor="text1"/>
          <w:sz w:val="24"/>
          <w:szCs w:val="24"/>
        </w:rPr>
        <w:t xml:space="preserve">to prevent a food and malnutrition crisis. Prolonged hunger can lead to malnutrition which will have long-term effects especially among pregnant women and children 0-23 months. </w:t>
      </w:r>
    </w:p>
    <w:p w14:paraId="342E3C28" w14:textId="77777777" w:rsidR="00A83DFB" w:rsidRPr="0048263E" w:rsidRDefault="00A83DFB" w:rsidP="00204DBE">
      <w:pPr>
        <w:numPr>
          <w:ilvl w:val="0"/>
          <w:numId w:val="21"/>
        </w:numPr>
        <w:tabs>
          <w:tab w:val="num" w:pos="720"/>
        </w:tabs>
        <w:spacing w:before="240" w:after="0" w:line="240" w:lineRule="auto"/>
        <w:ind w:hanging="720"/>
        <w:rPr>
          <w:color w:val="000000" w:themeColor="text1"/>
          <w:sz w:val="24"/>
          <w:szCs w:val="24"/>
        </w:rPr>
      </w:pPr>
      <w:r w:rsidRPr="0048263E">
        <w:rPr>
          <w:color w:val="000000" w:themeColor="text1"/>
          <w:sz w:val="24"/>
          <w:szCs w:val="24"/>
        </w:rPr>
        <w:t>Ensure that nutrition and related interventions especially in the</w:t>
      </w:r>
      <w:r w:rsidRPr="0048263E">
        <w:rPr>
          <w:b/>
          <w:bCs/>
          <w:color w:val="000000" w:themeColor="text1"/>
          <w:sz w:val="24"/>
          <w:szCs w:val="24"/>
        </w:rPr>
        <w:t xml:space="preserve"> First 1000 Days are continued</w:t>
      </w:r>
      <w:r w:rsidRPr="0048263E">
        <w:rPr>
          <w:color w:val="000000" w:themeColor="text1"/>
          <w:sz w:val="24"/>
          <w:szCs w:val="24"/>
        </w:rPr>
        <w:t xml:space="preserve"> and delivered in a safe and sustained manner.</w:t>
      </w:r>
    </w:p>
    <w:p w14:paraId="59D026A5" w14:textId="49822E60" w:rsidR="00A83DFB" w:rsidRDefault="00A83DFB" w:rsidP="00A83DFB"/>
    <w:p w14:paraId="2239F3B1" w14:textId="5E287B5A" w:rsidR="009D2AF7" w:rsidRPr="00204DBE" w:rsidRDefault="009D2AF7" w:rsidP="00204DBE">
      <w:pPr>
        <w:ind w:left="720"/>
        <w:rPr>
          <w:sz w:val="24"/>
          <w:szCs w:val="24"/>
        </w:rPr>
      </w:pPr>
      <w:r w:rsidRPr="00204DBE">
        <w:rPr>
          <w:sz w:val="24"/>
          <w:szCs w:val="24"/>
        </w:rPr>
        <w:t xml:space="preserve">The </w:t>
      </w:r>
      <w:r>
        <w:rPr>
          <w:sz w:val="24"/>
          <w:szCs w:val="24"/>
        </w:rPr>
        <w:t>Nutrition Cluster under the Health Emergency Response Cluster through the</w:t>
      </w:r>
      <w:r w:rsidRPr="009D2AF7">
        <w:rPr>
          <w:sz w:val="24"/>
          <w:szCs w:val="24"/>
        </w:rPr>
        <w:t xml:space="preserve"> </w:t>
      </w:r>
      <w:r w:rsidRPr="00204DBE">
        <w:rPr>
          <w:sz w:val="24"/>
          <w:szCs w:val="24"/>
        </w:rPr>
        <w:t xml:space="preserve">National </w:t>
      </w:r>
      <w:r>
        <w:rPr>
          <w:sz w:val="24"/>
          <w:szCs w:val="24"/>
        </w:rPr>
        <w:t xml:space="preserve">Nutrition Council issued advisories to protect and promote nutrition as guide for responders especially </w:t>
      </w:r>
      <w:r w:rsidR="001D27FF">
        <w:rPr>
          <w:sz w:val="24"/>
          <w:szCs w:val="24"/>
        </w:rPr>
        <w:t>LGUs</w:t>
      </w:r>
      <w:r>
        <w:rPr>
          <w:sz w:val="24"/>
          <w:szCs w:val="24"/>
        </w:rPr>
        <w:t>. The Department of Health has issuances to ensure the continuity of health and nutrition services while maintain</w:t>
      </w:r>
      <w:r w:rsidR="001D27FF">
        <w:rPr>
          <w:sz w:val="24"/>
          <w:szCs w:val="24"/>
        </w:rPr>
        <w:t>ing</w:t>
      </w:r>
      <w:r>
        <w:rPr>
          <w:sz w:val="24"/>
          <w:szCs w:val="24"/>
        </w:rPr>
        <w:t xml:space="preserve"> health standards to prevent the spread of the COVID-19. </w:t>
      </w:r>
    </w:p>
    <w:p w14:paraId="6AF2F943" w14:textId="51B55CCA" w:rsidR="003B13F4" w:rsidRPr="002277ED" w:rsidRDefault="003B13F4" w:rsidP="00204DBE">
      <w:pPr>
        <w:pStyle w:val="Heading1"/>
        <w:numPr>
          <w:ilvl w:val="0"/>
          <w:numId w:val="15"/>
        </w:numPr>
        <w:spacing w:line="240" w:lineRule="auto"/>
        <w:ind w:left="720" w:hanging="720"/>
        <w:rPr>
          <w:b/>
          <w:bCs/>
          <w:color w:val="000000" w:themeColor="text1"/>
        </w:rPr>
      </w:pPr>
      <w:r w:rsidRPr="002277ED">
        <w:rPr>
          <w:b/>
          <w:bCs/>
          <w:color w:val="000000" w:themeColor="text1"/>
        </w:rPr>
        <w:t>What are suggested activities to support the Nutrition Month campaign?</w:t>
      </w:r>
      <w:bookmarkEnd w:id="19"/>
      <w:r w:rsidRPr="002277ED">
        <w:rPr>
          <w:b/>
          <w:bCs/>
          <w:color w:val="000000" w:themeColor="text1"/>
        </w:rPr>
        <w:t xml:space="preserve"> </w:t>
      </w:r>
    </w:p>
    <w:p w14:paraId="5C733DA0" w14:textId="77777777" w:rsidR="00217CB6" w:rsidRDefault="00217CB6" w:rsidP="00465A3D">
      <w:pPr>
        <w:spacing w:after="0" w:line="240" w:lineRule="auto"/>
        <w:ind w:left="720"/>
        <w:rPr>
          <w:rFonts w:asciiTheme="majorHAnsi" w:hAnsiTheme="majorHAnsi" w:cstheme="majorHAnsi"/>
          <w:color w:val="000000" w:themeColor="text1"/>
          <w:sz w:val="24"/>
          <w:szCs w:val="24"/>
        </w:rPr>
      </w:pPr>
    </w:p>
    <w:p w14:paraId="605BD71D" w14:textId="0CDA5F05" w:rsidR="006945D9" w:rsidRPr="002277ED" w:rsidRDefault="006945D9" w:rsidP="00465A3D">
      <w:pPr>
        <w:pBdr>
          <w:top w:val="nil"/>
          <w:left w:val="nil"/>
          <w:bottom w:val="nil"/>
          <w:right w:val="nil"/>
          <w:between w:val="nil"/>
        </w:pBdr>
        <w:spacing w:after="0" w:line="240" w:lineRule="auto"/>
        <w:ind w:left="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Here are some ways to support </w:t>
      </w:r>
      <w:r w:rsidR="009D2AF7">
        <w:rPr>
          <w:rFonts w:asciiTheme="majorHAnsi" w:hAnsiTheme="majorHAnsi" w:cstheme="majorHAnsi"/>
          <w:color w:val="000000" w:themeColor="text1"/>
          <w:sz w:val="24"/>
          <w:szCs w:val="24"/>
        </w:rPr>
        <w:t xml:space="preserve">the </w:t>
      </w:r>
      <w:r w:rsidRPr="002277ED">
        <w:rPr>
          <w:rFonts w:asciiTheme="majorHAnsi" w:hAnsiTheme="majorHAnsi" w:cstheme="majorHAnsi"/>
          <w:color w:val="000000" w:themeColor="text1"/>
          <w:sz w:val="24"/>
          <w:szCs w:val="24"/>
        </w:rPr>
        <w:t xml:space="preserve">Nutrition Month </w:t>
      </w:r>
      <w:r w:rsidR="009D2AF7">
        <w:rPr>
          <w:rFonts w:asciiTheme="majorHAnsi" w:hAnsiTheme="majorHAnsi" w:cstheme="majorHAnsi"/>
          <w:color w:val="000000" w:themeColor="text1"/>
          <w:sz w:val="24"/>
          <w:szCs w:val="24"/>
        </w:rPr>
        <w:t xml:space="preserve">campaign </w:t>
      </w:r>
      <w:r w:rsidRPr="002277ED">
        <w:rPr>
          <w:rFonts w:asciiTheme="majorHAnsi" w:hAnsiTheme="majorHAnsi" w:cstheme="majorHAnsi"/>
          <w:color w:val="000000" w:themeColor="text1"/>
          <w:sz w:val="24"/>
          <w:szCs w:val="24"/>
        </w:rPr>
        <w:t xml:space="preserve">while adhering to </w:t>
      </w:r>
      <w:r w:rsidR="009D2AF7">
        <w:rPr>
          <w:rFonts w:asciiTheme="majorHAnsi" w:hAnsiTheme="majorHAnsi" w:cstheme="majorHAnsi"/>
          <w:color w:val="000000" w:themeColor="text1"/>
          <w:sz w:val="24"/>
          <w:szCs w:val="24"/>
        </w:rPr>
        <w:t>health standards to prevent the spread of COVID-19:</w:t>
      </w:r>
      <w:r w:rsidRPr="002277ED">
        <w:rPr>
          <w:rFonts w:asciiTheme="majorHAnsi" w:hAnsiTheme="majorHAnsi" w:cstheme="majorHAnsi"/>
          <w:color w:val="000000" w:themeColor="text1"/>
          <w:sz w:val="24"/>
          <w:szCs w:val="24"/>
        </w:rPr>
        <w:t xml:space="preserve"> </w:t>
      </w:r>
    </w:p>
    <w:p w14:paraId="3E58552B" w14:textId="77777777" w:rsidR="006945D9" w:rsidRPr="002277ED" w:rsidRDefault="006945D9" w:rsidP="00465A3D">
      <w:pPr>
        <w:pBdr>
          <w:top w:val="nil"/>
          <w:left w:val="nil"/>
          <w:bottom w:val="nil"/>
          <w:right w:val="nil"/>
          <w:between w:val="nil"/>
        </w:pBdr>
        <w:spacing w:after="0" w:line="240" w:lineRule="auto"/>
        <w:ind w:left="720" w:hanging="720"/>
        <w:rPr>
          <w:rFonts w:asciiTheme="majorHAnsi" w:hAnsiTheme="majorHAnsi" w:cstheme="majorHAnsi"/>
          <w:color w:val="000000" w:themeColor="text1"/>
          <w:sz w:val="24"/>
          <w:szCs w:val="24"/>
        </w:rPr>
      </w:pPr>
      <w:r w:rsidRPr="002277ED">
        <w:rPr>
          <w:rFonts w:asciiTheme="majorHAnsi" w:hAnsiTheme="majorHAnsi" w:cstheme="majorHAnsi"/>
          <w:color w:val="000000" w:themeColor="text1"/>
          <w:sz w:val="24"/>
          <w:szCs w:val="24"/>
        </w:rPr>
        <w:t xml:space="preserve"> </w:t>
      </w:r>
    </w:p>
    <w:p w14:paraId="1BFAFCEE" w14:textId="0AD59406" w:rsidR="006945D9" w:rsidRPr="006945D9" w:rsidRDefault="006945D9" w:rsidP="00204DBE">
      <w:pPr>
        <w:numPr>
          <w:ilvl w:val="1"/>
          <w:numId w:val="20"/>
        </w:numPr>
        <w:spacing w:after="0" w:line="240" w:lineRule="auto"/>
        <w:ind w:hanging="720"/>
        <w:rPr>
          <w:rFonts w:asciiTheme="majorHAnsi" w:hAnsiTheme="majorHAnsi" w:cstheme="majorHAnsi"/>
          <w:color w:val="000000" w:themeColor="text1"/>
          <w:sz w:val="24"/>
          <w:szCs w:val="24"/>
        </w:rPr>
      </w:pPr>
      <w:r w:rsidRPr="006945D9">
        <w:rPr>
          <w:rFonts w:asciiTheme="majorHAnsi" w:hAnsiTheme="majorHAnsi" w:cstheme="majorHAnsi"/>
          <w:color w:val="000000" w:themeColor="text1"/>
          <w:sz w:val="24"/>
          <w:szCs w:val="24"/>
        </w:rPr>
        <w:t>Review organization plans and programs and tweak for nutrition outcomes</w:t>
      </w:r>
      <w:r w:rsidR="007243BA">
        <w:rPr>
          <w:rFonts w:asciiTheme="majorHAnsi" w:hAnsiTheme="majorHAnsi" w:cstheme="majorHAnsi"/>
          <w:color w:val="000000" w:themeColor="text1"/>
          <w:sz w:val="24"/>
          <w:szCs w:val="24"/>
        </w:rPr>
        <w:t>.</w:t>
      </w:r>
      <w:r w:rsidRPr="006945D9">
        <w:rPr>
          <w:rFonts w:asciiTheme="majorHAnsi" w:hAnsiTheme="majorHAnsi" w:cstheme="majorHAnsi"/>
          <w:color w:val="000000" w:themeColor="text1"/>
          <w:sz w:val="24"/>
          <w:szCs w:val="24"/>
        </w:rPr>
        <w:t xml:space="preserve"> </w:t>
      </w:r>
    </w:p>
    <w:p w14:paraId="06C5FEC5" w14:textId="3E9C5377" w:rsidR="006945D9" w:rsidRPr="006945D9" w:rsidRDefault="006945D9" w:rsidP="00204DBE">
      <w:pPr>
        <w:numPr>
          <w:ilvl w:val="1"/>
          <w:numId w:val="20"/>
        </w:numPr>
        <w:spacing w:after="0" w:line="240" w:lineRule="auto"/>
        <w:ind w:hanging="720"/>
        <w:rPr>
          <w:rFonts w:asciiTheme="majorHAnsi" w:hAnsiTheme="majorHAnsi" w:cstheme="majorHAnsi"/>
          <w:color w:val="000000" w:themeColor="text1"/>
          <w:sz w:val="24"/>
          <w:szCs w:val="24"/>
        </w:rPr>
      </w:pPr>
      <w:r w:rsidRPr="006945D9">
        <w:rPr>
          <w:rFonts w:asciiTheme="majorHAnsi" w:hAnsiTheme="majorHAnsi" w:cstheme="majorHAnsi"/>
          <w:color w:val="000000" w:themeColor="text1"/>
          <w:sz w:val="24"/>
          <w:szCs w:val="24"/>
        </w:rPr>
        <w:t xml:space="preserve">Disseminate about Nutrition Month through streamers, </w:t>
      </w:r>
      <w:proofErr w:type="gramStart"/>
      <w:r w:rsidRPr="006945D9">
        <w:rPr>
          <w:rFonts w:asciiTheme="majorHAnsi" w:hAnsiTheme="majorHAnsi" w:cstheme="majorHAnsi"/>
          <w:color w:val="000000" w:themeColor="text1"/>
          <w:sz w:val="24"/>
          <w:szCs w:val="24"/>
        </w:rPr>
        <w:t>websites</w:t>
      </w:r>
      <w:proofErr w:type="gramEnd"/>
      <w:r w:rsidRPr="006945D9">
        <w:rPr>
          <w:rFonts w:asciiTheme="majorHAnsi" w:hAnsiTheme="majorHAnsi" w:cstheme="majorHAnsi"/>
          <w:color w:val="000000" w:themeColor="text1"/>
          <w:sz w:val="24"/>
          <w:szCs w:val="24"/>
        </w:rPr>
        <w:t xml:space="preserve"> and social media platforms</w:t>
      </w:r>
      <w:r w:rsidR="007243BA">
        <w:rPr>
          <w:rFonts w:asciiTheme="majorHAnsi" w:hAnsiTheme="majorHAnsi" w:cstheme="majorHAnsi"/>
          <w:color w:val="000000" w:themeColor="text1"/>
          <w:sz w:val="24"/>
          <w:szCs w:val="24"/>
        </w:rPr>
        <w:t>.</w:t>
      </w:r>
    </w:p>
    <w:p w14:paraId="74CB89E7" w14:textId="0E3AD94B" w:rsidR="006945D9" w:rsidRPr="006945D9" w:rsidRDefault="006945D9" w:rsidP="00204DBE">
      <w:pPr>
        <w:numPr>
          <w:ilvl w:val="1"/>
          <w:numId w:val="20"/>
        </w:numPr>
        <w:spacing w:after="0" w:line="240" w:lineRule="auto"/>
        <w:ind w:hanging="720"/>
        <w:rPr>
          <w:rFonts w:asciiTheme="majorHAnsi" w:hAnsiTheme="majorHAnsi" w:cstheme="majorHAnsi"/>
          <w:color w:val="000000" w:themeColor="text1"/>
          <w:sz w:val="24"/>
          <w:szCs w:val="24"/>
        </w:rPr>
      </w:pPr>
      <w:r w:rsidRPr="006945D9">
        <w:rPr>
          <w:rFonts w:asciiTheme="majorHAnsi" w:hAnsiTheme="majorHAnsi" w:cstheme="majorHAnsi"/>
          <w:color w:val="000000" w:themeColor="text1"/>
          <w:sz w:val="24"/>
          <w:szCs w:val="24"/>
        </w:rPr>
        <w:t>Conduct virtual seminars for clients and employees</w:t>
      </w:r>
      <w:r w:rsidR="007243BA">
        <w:rPr>
          <w:rFonts w:asciiTheme="majorHAnsi" w:hAnsiTheme="majorHAnsi" w:cstheme="majorHAnsi"/>
          <w:color w:val="000000" w:themeColor="text1"/>
          <w:sz w:val="24"/>
          <w:szCs w:val="24"/>
        </w:rPr>
        <w:t>.</w:t>
      </w:r>
    </w:p>
    <w:p w14:paraId="3F7667EB" w14:textId="0953B44F" w:rsidR="006945D9" w:rsidRPr="006945D9" w:rsidRDefault="006945D9" w:rsidP="00204DBE">
      <w:pPr>
        <w:numPr>
          <w:ilvl w:val="1"/>
          <w:numId w:val="20"/>
        </w:numPr>
        <w:spacing w:after="0" w:line="240" w:lineRule="auto"/>
        <w:ind w:hanging="720"/>
        <w:rPr>
          <w:rFonts w:asciiTheme="majorHAnsi" w:hAnsiTheme="majorHAnsi" w:cstheme="majorHAnsi"/>
          <w:color w:val="000000" w:themeColor="text1"/>
          <w:sz w:val="24"/>
          <w:szCs w:val="24"/>
        </w:rPr>
      </w:pPr>
      <w:r w:rsidRPr="006945D9">
        <w:rPr>
          <w:rFonts w:asciiTheme="majorHAnsi" w:hAnsiTheme="majorHAnsi" w:cstheme="majorHAnsi"/>
          <w:color w:val="000000" w:themeColor="text1"/>
          <w:sz w:val="24"/>
          <w:szCs w:val="24"/>
        </w:rPr>
        <w:t xml:space="preserve">Participate in activities related to Nutrition Month celebration at the national, </w:t>
      </w:r>
      <w:proofErr w:type="gramStart"/>
      <w:r w:rsidRPr="006945D9">
        <w:rPr>
          <w:rFonts w:asciiTheme="majorHAnsi" w:hAnsiTheme="majorHAnsi" w:cstheme="majorHAnsi"/>
          <w:color w:val="000000" w:themeColor="text1"/>
          <w:sz w:val="24"/>
          <w:szCs w:val="24"/>
        </w:rPr>
        <w:t>regional</w:t>
      </w:r>
      <w:proofErr w:type="gramEnd"/>
      <w:r w:rsidRPr="006945D9">
        <w:rPr>
          <w:rFonts w:asciiTheme="majorHAnsi" w:hAnsiTheme="majorHAnsi" w:cstheme="majorHAnsi"/>
          <w:color w:val="000000" w:themeColor="text1"/>
          <w:sz w:val="24"/>
          <w:szCs w:val="24"/>
        </w:rPr>
        <w:t xml:space="preserve"> or local level</w:t>
      </w:r>
      <w:r w:rsidR="007243BA">
        <w:rPr>
          <w:rFonts w:asciiTheme="majorHAnsi" w:hAnsiTheme="majorHAnsi" w:cstheme="majorHAnsi"/>
          <w:color w:val="000000" w:themeColor="text1"/>
          <w:sz w:val="24"/>
          <w:szCs w:val="24"/>
        </w:rPr>
        <w:t>.</w:t>
      </w:r>
    </w:p>
    <w:p w14:paraId="3C7D65BB" w14:textId="4159F2A4" w:rsidR="006945D9" w:rsidRDefault="006945D9">
      <w:pPr>
        <w:numPr>
          <w:ilvl w:val="1"/>
          <w:numId w:val="20"/>
        </w:numPr>
        <w:spacing w:after="0" w:line="240" w:lineRule="auto"/>
        <w:ind w:hanging="720"/>
        <w:rPr>
          <w:rFonts w:asciiTheme="majorHAnsi" w:hAnsiTheme="majorHAnsi" w:cstheme="majorHAnsi"/>
          <w:color w:val="000000" w:themeColor="text1"/>
          <w:sz w:val="24"/>
          <w:szCs w:val="24"/>
        </w:rPr>
      </w:pPr>
      <w:r w:rsidRPr="006945D9">
        <w:rPr>
          <w:rFonts w:asciiTheme="majorHAnsi" w:hAnsiTheme="majorHAnsi" w:cstheme="majorHAnsi"/>
          <w:color w:val="000000" w:themeColor="text1"/>
          <w:sz w:val="24"/>
          <w:szCs w:val="24"/>
        </w:rPr>
        <w:t>Provide services related to stunting prevention.</w:t>
      </w:r>
    </w:p>
    <w:p w14:paraId="4C5D334C" w14:textId="311A57B1" w:rsidR="00A83DFB" w:rsidRPr="002277ED" w:rsidRDefault="00A83DFB" w:rsidP="00204DBE">
      <w:pPr>
        <w:pStyle w:val="ListParagraph"/>
        <w:numPr>
          <w:ilvl w:val="1"/>
          <w:numId w:val="20"/>
        </w:numPr>
        <w:spacing w:after="0" w:line="240" w:lineRule="auto"/>
        <w:ind w:hanging="720"/>
        <w:rPr>
          <w:color w:val="000000" w:themeColor="text1"/>
          <w:sz w:val="24"/>
          <w:szCs w:val="24"/>
        </w:rPr>
      </w:pPr>
      <w:r w:rsidRPr="002277ED">
        <w:rPr>
          <w:color w:val="000000" w:themeColor="text1"/>
          <w:sz w:val="24"/>
          <w:szCs w:val="24"/>
        </w:rPr>
        <w:t xml:space="preserve">Conduct </w:t>
      </w:r>
      <w:r>
        <w:rPr>
          <w:color w:val="000000" w:themeColor="text1"/>
          <w:sz w:val="24"/>
          <w:szCs w:val="24"/>
        </w:rPr>
        <w:t>N</w:t>
      </w:r>
      <w:r w:rsidRPr="002277ED">
        <w:rPr>
          <w:color w:val="000000" w:themeColor="text1"/>
          <w:sz w:val="24"/>
          <w:szCs w:val="24"/>
        </w:rPr>
        <w:t xml:space="preserve">utrition </w:t>
      </w:r>
      <w:r>
        <w:rPr>
          <w:color w:val="000000" w:themeColor="text1"/>
          <w:sz w:val="24"/>
          <w:szCs w:val="24"/>
        </w:rPr>
        <w:t>M</w:t>
      </w:r>
      <w:r w:rsidRPr="002277ED">
        <w:rPr>
          <w:color w:val="000000" w:themeColor="text1"/>
          <w:sz w:val="24"/>
          <w:szCs w:val="24"/>
        </w:rPr>
        <w:t xml:space="preserve">onth activities related to the theme such as cooking demonstrations on complementary food for mothers and caregivers, </w:t>
      </w:r>
      <w:proofErr w:type="gramStart"/>
      <w:r w:rsidRPr="002277ED">
        <w:rPr>
          <w:color w:val="000000" w:themeColor="text1"/>
          <w:sz w:val="24"/>
          <w:szCs w:val="24"/>
        </w:rPr>
        <w:t>forum</w:t>
      </w:r>
      <w:proofErr w:type="gramEnd"/>
      <w:r w:rsidRPr="002277ED">
        <w:rPr>
          <w:color w:val="000000" w:themeColor="text1"/>
          <w:sz w:val="24"/>
          <w:szCs w:val="24"/>
        </w:rPr>
        <w:t xml:space="preserve"> and seminars for parents; activities for adolescents to prevent teen pregnancy</w:t>
      </w:r>
      <w:r w:rsidR="009D2AF7">
        <w:rPr>
          <w:color w:val="000000" w:themeColor="text1"/>
          <w:sz w:val="24"/>
          <w:szCs w:val="24"/>
        </w:rPr>
        <w:t>.</w:t>
      </w:r>
      <w:r w:rsidRPr="002277ED">
        <w:rPr>
          <w:color w:val="000000" w:themeColor="text1"/>
          <w:sz w:val="24"/>
          <w:szCs w:val="24"/>
        </w:rPr>
        <w:t xml:space="preserve"> </w:t>
      </w:r>
    </w:p>
    <w:p w14:paraId="40B97171" w14:textId="1568C0A8" w:rsidR="0048263E" w:rsidRDefault="0048263E" w:rsidP="00465A3D">
      <w:pPr>
        <w:spacing w:after="0" w:line="240" w:lineRule="auto"/>
        <w:ind w:left="720"/>
        <w:rPr>
          <w:color w:val="000000" w:themeColor="text1"/>
          <w:sz w:val="24"/>
          <w:szCs w:val="24"/>
        </w:rPr>
      </w:pPr>
    </w:p>
    <w:p w14:paraId="6EB3BC14" w14:textId="2774AAB2" w:rsidR="00987BD6" w:rsidRDefault="00987BD6" w:rsidP="00465A3D">
      <w:pPr>
        <w:spacing w:after="0" w:line="240" w:lineRule="auto"/>
        <w:ind w:left="720"/>
        <w:rPr>
          <w:color w:val="000000" w:themeColor="text1"/>
          <w:sz w:val="24"/>
          <w:szCs w:val="24"/>
        </w:rPr>
      </w:pPr>
      <w:r>
        <w:rPr>
          <w:color w:val="000000" w:themeColor="text1"/>
          <w:sz w:val="24"/>
          <w:szCs w:val="24"/>
        </w:rPr>
        <w:t xml:space="preserve">Check the NNC website and Facebook page for more information as well as the First 1000 Days PH Facebook page. </w:t>
      </w:r>
    </w:p>
    <w:p w14:paraId="41C530E7" w14:textId="77777777" w:rsidR="00987BD6" w:rsidRPr="002277ED" w:rsidRDefault="00987BD6" w:rsidP="00465A3D">
      <w:pPr>
        <w:spacing w:after="0" w:line="240" w:lineRule="auto"/>
        <w:ind w:left="720"/>
        <w:rPr>
          <w:color w:val="000000" w:themeColor="text1"/>
          <w:sz w:val="24"/>
          <w:szCs w:val="24"/>
        </w:rPr>
      </w:pPr>
    </w:p>
    <w:p w14:paraId="06517787" w14:textId="456D6649" w:rsidR="003B13F4" w:rsidRPr="002277ED" w:rsidRDefault="003B13F4" w:rsidP="00465A3D">
      <w:pPr>
        <w:spacing w:after="0" w:line="240" w:lineRule="auto"/>
        <w:rPr>
          <w:rFonts w:asciiTheme="majorHAnsi" w:hAnsiTheme="majorHAnsi" w:cstheme="majorHAnsi"/>
          <w:color w:val="000000" w:themeColor="text1"/>
          <w:sz w:val="24"/>
          <w:szCs w:val="24"/>
        </w:rPr>
      </w:pPr>
    </w:p>
    <w:p w14:paraId="7E633701" w14:textId="050FAE76" w:rsidR="003B13F4" w:rsidRDefault="007D08FC" w:rsidP="00204DBE">
      <w:pPr>
        <w:pStyle w:val="Heading1"/>
        <w:numPr>
          <w:ilvl w:val="0"/>
          <w:numId w:val="15"/>
        </w:numPr>
        <w:spacing w:line="240" w:lineRule="auto"/>
        <w:ind w:left="720" w:hanging="720"/>
        <w:rPr>
          <w:b/>
          <w:bCs/>
          <w:color w:val="000000" w:themeColor="text1"/>
        </w:rPr>
      </w:pPr>
      <w:bookmarkStart w:id="20" w:name="_Toc43495068"/>
      <w:r>
        <w:rPr>
          <w:b/>
          <w:bCs/>
          <w:color w:val="000000" w:themeColor="text1"/>
        </w:rPr>
        <w:t>Citations</w:t>
      </w:r>
      <w:bookmarkEnd w:id="20"/>
    </w:p>
    <w:p w14:paraId="46934243" w14:textId="73B8C630" w:rsidR="00217CB6" w:rsidRDefault="00217CB6"/>
    <w:p w14:paraId="755F92CB" w14:textId="0FACA2F7" w:rsidR="00ED0B04" w:rsidRPr="00987BD6" w:rsidRDefault="00ED0B04" w:rsidP="00ED0B04">
      <w:pPr>
        <w:pStyle w:val="ListParagraph"/>
        <w:spacing w:after="0" w:line="240" w:lineRule="auto"/>
        <w:rPr>
          <w:rFonts w:asciiTheme="majorHAnsi" w:hAnsiTheme="majorHAnsi" w:cstheme="majorHAnsi"/>
          <w:color w:val="000000" w:themeColor="text1"/>
          <w:sz w:val="24"/>
          <w:szCs w:val="24"/>
        </w:rPr>
      </w:pPr>
      <w:r w:rsidRPr="00987BD6">
        <w:rPr>
          <w:rFonts w:asciiTheme="majorHAnsi" w:hAnsiTheme="majorHAnsi" w:cstheme="majorHAnsi"/>
          <w:color w:val="000000" w:themeColor="text1"/>
          <w:sz w:val="24"/>
          <w:szCs w:val="24"/>
        </w:rPr>
        <w:t xml:space="preserve">[1] Save the Children. “Sizing up: The Stunting and Child Malnutrition Problem in the Philippines”.  Accessed on 10 June from </w:t>
      </w:r>
      <w:hyperlink r:id="rId22" w:history="1">
        <w:r w:rsidRPr="00987BD6">
          <w:rPr>
            <w:rFonts w:asciiTheme="majorHAnsi" w:hAnsiTheme="majorHAnsi" w:cstheme="majorHAnsi"/>
            <w:color w:val="000000" w:themeColor="text1"/>
            <w:sz w:val="24"/>
            <w:szCs w:val="24"/>
            <w:u w:val="single"/>
          </w:rPr>
          <w:t>https://resourcecentre.savethechildren.net/node/13449/pdf/save-the-children-lahatdapat-sizing-up-the-stunting-and-child-malnutrition-problem-in-the-philippines-report-september-2015.pdf</w:t>
        </w:r>
      </w:hyperlink>
    </w:p>
    <w:p w14:paraId="0E7396A2" w14:textId="0FE478D2" w:rsidR="00ED0B04" w:rsidRPr="00987BD6" w:rsidRDefault="00ED0B04" w:rsidP="00204DBE">
      <w:pPr>
        <w:spacing w:before="360" w:after="0" w:line="240" w:lineRule="auto"/>
        <w:ind w:left="720"/>
        <w:rPr>
          <w:rStyle w:val="Hyperlink"/>
          <w:rFonts w:asciiTheme="majorHAnsi" w:hAnsiTheme="majorHAnsi" w:cstheme="majorHAnsi"/>
          <w:color w:val="000000" w:themeColor="text1"/>
          <w:sz w:val="24"/>
          <w:szCs w:val="24"/>
        </w:rPr>
      </w:pPr>
      <w:r w:rsidRPr="00987BD6">
        <w:rPr>
          <w:rFonts w:asciiTheme="majorHAnsi" w:hAnsiTheme="majorHAnsi" w:cstheme="majorHAnsi"/>
          <w:color w:val="000000" w:themeColor="text1"/>
          <w:sz w:val="24"/>
          <w:szCs w:val="24"/>
        </w:rPr>
        <w:t xml:space="preserve">[2] Measure Evaluation. Indicator Compendium for Reproductive Maternal and Newborn Child and Adolescent Health. Accessed on 12 June 2020 from  </w:t>
      </w:r>
      <w:hyperlink r:id="rId23" w:history="1">
        <w:r w:rsidRPr="00987BD6">
          <w:rPr>
            <w:rStyle w:val="Hyperlink"/>
            <w:rFonts w:asciiTheme="majorHAnsi" w:hAnsiTheme="majorHAnsi" w:cstheme="majorHAnsi"/>
            <w:color w:val="000000" w:themeColor="text1"/>
            <w:sz w:val="24"/>
            <w:szCs w:val="24"/>
          </w:rPr>
          <w:t>https://www.measureevaluation.org/rbf/indicator-collections/health-outcome-impact-indicators/children-under-5-years-who-are-stunted</w:t>
        </w:r>
      </w:hyperlink>
    </w:p>
    <w:p w14:paraId="5A6F2528" w14:textId="0E1A52F3" w:rsidR="00ED0B04" w:rsidRPr="00987BD6" w:rsidRDefault="00ED0B04" w:rsidP="00204DBE">
      <w:pPr>
        <w:pStyle w:val="NormalWeb"/>
        <w:shd w:val="clear" w:color="auto" w:fill="FFFFFF"/>
        <w:spacing w:before="360" w:beforeAutospacing="0" w:after="0" w:afterAutospacing="0"/>
        <w:ind w:left="720"/>
        <w:textAlignment w:val="baseline"/>
      </w:pPr>
      <w:r w:rsidRPr="00987BD6">
        <w:rPr>
          <w:rFonts w:asciiTheme="majorHAnsi" w:hAnsiTheme="majorHAnsi" w:cstheme="majorHAnsi"/>
          <w:color w:val="000000" w:themeColor="text1"/>
        </w:rPr>
        <w:t>[</w:t>
      </w:r>
      <w:r w:rsidR="00DE6F30" w:rsidRPr="00987BD6">
        <w:rPr>
          <w:rFonts w:asciiTheme="majorHAnsi" w:hAnsiTheme="majorHAnsi" w:cstheme="majorHAnsi"/>
          <w:color w:val="000000" w:themeColor="text1"/>
        </w:rPr>
        <w:t>3</w:t>
      </w:r>
      <w:r w:rsidRPr="00987BD6">
        <w:rPr>
          <w:rFonts w:asciiTheme="majorHAnsi" w:hAnsiTheme="majorHAnsi" w:cstheme="majorHAnsi"/>
          <w:color w:val="000000" w:themeColor="text1"/>
        </w:rPr>
        <w:t xml:space="preserve">] WHO. Global Nutrition Targets 2025: Stunting policy brief. Retrieved on 9 June 2020. </w:t>
      </w:r>
      <w:hyperlink r:id="rId24" w:history="1">
        <w:r w:rsidRPr="00987BD6">
          <w:rPr>
            <w:rStyle w:val="Hyperlink"/>
            <w:rFonts w:asciiTheme="majorHAnsi" w:hAnsiTheme="majorHAnsi" w:cstheme="majorHAnsi"/>
            <w:color w:val="000000" w:themeColor="text1"/>
          </w:rPr>
          <w:t>https://www.who.int/nutrition/publications/globaltargets2025_policybrief_stunting/en</w:t>
        </w:r>
      </w:hyperlink>
    </w:p>
    <w:p w14:paraId="2ECD695E" w14:textId="76CB5A0A" w:rsidR="00ED0B04" w:rsidRPr="00987BD6" w:rsidRDefault="00ED0B04" w:rsidP="00204DBE">
      <w:pPr>
        <w:autoSpaceDE w:val="0"/>
        <w:autoSpaceDN w:val="0"/>
        <w:adjustRightInd w:val="0"/>
        <w:spacing w:before="360" w:after="0" w:line="240" w:lineRule="auto"/>
        <w:ind w:left="720"/>
        <w:rPr>
          <w:rStyle w:val="Hyperlink"/>
          <w:rFonts w:asciiTheme="majorHAnsi" w:hAnsiTheme="majorHAnsi" w:cstheme="majorHAnsi"/>
          <w:color w:val="000000" w:themeColor="text1"/>
          <w:sz w:val="24"/>
          <w:szCs w:val="24"/>
        </w:rPr>
      </w:pPr>
      <w:r w:rsidRPr="00987BD6">
        <w:rPr>
          <w:rFonts w:asciiTheme="majorHAnsi" w:hAnsiTheme="majorHAnsi" w:cstheme="majorHAnsi"/>
          <w:color w:val="000000" w:themeColor="text1"/>
          <w:sz w:val="24"/>
          <w:szCs w:val="24"/>
        </w:rPr>
        <w:t>[4] Michelle A. Mendez, Linda S. Adair; Severity and Timing of Stunting in the First Two Years of Life A</w:t>
      </w:r>
      <w:r w:rsidR="000B61A8" w:rsidRPr="00987BD6">
        <w:rPr>
          <w:rFonts w:asciiTheme="majorHAnsi" w:hAnsiTheme="majorHAnsi" w:cstheme="majorHAnsi"/>
          <w:color w:val="000000" w:themeColor="text1"/>
          <w:sz w:val="24"/>
          <w:szCs w:val="24"/>
        </w:rPr>
        <w:t>ffe</w:t>
      </w:r>
      <w:r w:rsidRPr="00987BD6">
        <w:rPr>
          <w:rFonts w:asciiTheme="majorHAnsi" w:hAnsiTheme="majorHAnsi" w:cstheme="majorHAnsi"/>
          <w:color w:val="000000" w:themeColor="text1"/>
          <w:sz w:val="24"/>
          <w:szCs w:val="24"/>
        </w:rPr>
        <w:t xml:space="preserve">ct Performance on Cognitive Tests in Late Childhood, The Journal of Nutrition, Volume 129, Issue 8, 1 August 1999, Pages 1555–1562, </w:t>
      </w:r>
      <w:hyperlink r:id="rId25" w:history="1">
        <w:r w:rsidRPr="00987BD6">
          <w:rPr>
            <w:rStyle w:val="Hyperlink"/>
            <w:rFonts w:asciiTheme="majorHAnsi" w:hAnsiTheme="majorHAnsi" w:cstheme="majorHAnsi"/>
            <w:color w:val="000000" w:themeColor="text1"/>
            <w:sz w:val="24"/>
            <w:szCs w:val="24"/>
          </w:rPr>
          <w:t>https://doi.org/10.1093/jn/129.8.1555</w:t>
        </w:r>
      </w:hyperlink>
    </w:p>
    <w:p w14:paraId="30CED93F" w14:textId="77777777" w:rsidR="00ED0B04" w:rsidRPr="00987BD6" w:rsidRDefault="00ED0B04" w:rsidP="00204DBE">
      <w:pPr>
        <w:pStyle w:val="ListParagraph"/>
        <w:spacing w:before="360" w:after="0" w:line="240" w:lineRule="auto"/>
        <w:rPr>
          <w:rFonts w:asciiTheme="majorHAnsi" w:hAnsiTheme="majorHAnsi" w:cstheme="majorHAnsi"/>
          <w:color w:val="000000" w:themeColor="text1"/>
          <w:sz w:val="24"/>
          <w:szCs w:val="24"/>
        </w:rPr>
      </w:pPr>
      <w:r w:rsidRPr="00987BD6">
        <w:rPr>
          <w:rFonts w:asciiTheme="majorHAnsi" w:hAnsiTheme="majorHAnsi" w:cstheme="majorHAnsi"/>
          <w:color w:val="000000" w:themeColor="text1"/>
          <w:sz w:val="24"/>
          <w:szCs w:val="24"/>
        </w:rPr>
        <w:t xml:space="preserve">[5]The effects of stunting retrieved on 9 June 2020 from  </w:t>
      </w:r>
      <w:hyperlink r:id="rId26" w:history="1">
        <w:r w:rsidRPr="00987BD6">
          <w:rPr>
            <w:rStyle w:val="Hyperlink"/>
            <w:rFonts w:asciiTheme="majorHAnsi" w:hAnsiTheme="majorHAnsi" w:cstheme="majorHAnsi"/>
            <w:color w:val="000000" w:themeColor="text1"/>
            <w:sz w:val="24"/>
            <w:szCs w:val="24"/>
          </w:rPr>
          <w:t>https://www.powerofnutrition.org/the-impact-of-stunting/</w:t>
        </w:r>
      </w:hyperlink>
      <w:r w:rsidRPr="00987BD6">
        <w:rPr>
          <w:rFonts w:asciiTheme="majorHAnsi" w:hAnsiTheme="majorHAnsi" w:cstheme="majorHAnsi"/>
          <w:color w:val="000000" w:themeColor="text1"/>
          <w:sz w:val="24"/>
          <w:szCs w:val="24"/>
        </w:rPr>
        <w:t xml:space="preserve">  </w:t>
      </w:r>
    </w:p>
    <w:p w14:paraId="2D68F910" w14:textId="284D02E7" w:rsidR="00A57D06" w:rsidRPr="00987BD6" w:rsidRDefault="00A57D06" w:rsidP="00204DBE">
      <w:pPr>
        <w:spacing w:before="360" w:after="0" w:line="240" w:lineRule="auto"/>
        <w:ind w:left="720"/>
        <w:rPr>
          <w:color w:val="000000" w:themeColor="text1"/>
          <w:sz w:val="24"/>
          <w:szCs w:val="24"/>
        </w:rPr>
      </w:pPr>
      <w:r w:rsidRPr="00987BD6">
        <w:rPr>
          <w:sz w:val="24"/>
          <w:szCs w:val="24"/>
        </w:rPr>
        <w:t xml:space="preserve">[6] Dewey, K.G and Begum K. Long-term consequences of stunting in life. Accessed on 25 June on </w:t>
      </w:r>
      <w:hyperlink r:id="rId27" w:history="1">
        <w:r w:rsidRPr="00987BD6">
          <w:rPr>
            <w:rStyle w:val="Hyperlink"/>
            <w:color w:val="000000" w:themeColor="text1"/>
            <w:sz w:val="24"/>
            <w:szCs w:val="24"/>
          </w:rPr>
          <w:t>https://onlinelibrary.wiley.com/doi/full/10.1111/j.1740-8709.2011.00349.x</w:t>
        </w:r>
      </w:hyperlink>
    </w:p>
    <w:p w14:paraId="17414F4C" w14:textId="48001C7E" w:rsidR="007361FE" w:rsidRPr="00987BD6" w:rsidRDefault="007361FE" w:rsidP="00204DBE">
      <w:pPr>
        <w:spacing w:before="360" w:after="0" w:line="240" w:lineRule="auto"/>
        <w:ind w:left="720"/>
        <w:rPr>
          <w:sz w:val="24"/>
          <w:szCs w:val="24"/>
          <w:u w:val="single"/>
        </w:rPr>
      </w:pPr>
      <w:bookmarkStart w:id="21" w:name="_Hlk44077571"/>
      <w:r w:rsidRPr="00987BD6">
        <w:rPr>
          <w:sz w:val="24"/>
          <w:szCs w:val="24"/>
        </w:rPr>
        <w:t xml:space="preserve">[7] Prendergast, A.J. and Humphrey J.H. </w:t>
      </w:r>
      <w:bookmarkEnd w:id="21"/>
      <w:r w:rsidRPr="00987BD6">
        <w:rPr>
          <w:sz w:val="24"/>
          <w:szCs w:val="24"/>
        </w:rPr>
        <w:t xml:space="preserve">The stunting syndrome in developing countries. </w:t>
      </w:r>
      <w:proofErr w:type="spellStart"/>
      <w:r w:rsidRPr="00987BD6">
        <w:rPr>
          <w:sz w:val="24"/>
          <w:szCs w:val="24"/>
        </w:rPr>
        <w:t>Paediatrics</w:t>
      </w:r>
      <w:proofErr w:type="spellEnd"/>
      <w:r w:rsidRPr="00987BD6">
        <w:rPr>
          <w:sz w:val="24"/>
          <w:szCs w:val="24"/>
        </w:rPr>
        <w:t xml:space="preserve"> and International Child Health Volume 34, 2014 - Issue 4: Nutrition and malnutrition in low- and middle-income countries. Accessed on 26 June 2020 from </w:t>
      </w:r>
      <w:r w:rsidR="00204DBE" w:rsidRPr="00987BD6">
        <w:rPr>
          <w:sz w:val="24"/>
          <w:szCs w:val="24"/>
          <w:u w:val="single"/>
        </w:rPr>
        <w:t>https://www.tandfonline.com/doi/full/10.1179/2046905514Y.0000000158</w:t>
      </w:r>
    </w:p>
    <w:p w14:paraId="5C8BD4FC" w14:textId="77777777" w:rsidR="00204DBE" w:rsidRPr="00987BD6" w:rsidRDefault="00204DBE" w:rsidP="00204DBE">
      <w:pPr>
        <w:spacing w:after="0" w:line="240" w:lineRule="auto"/>
        <w:ind w:left="720"/>
        <w:rPr>
          <w:sz w:val="24"/>
          <w:szCs w:val="24"/>
        </w:rPr>
      </w:pPr>
    </w:p>
    <w:p w14:paraId="0ED94E77" w14:textId="591A933A" w:rsidR="00ED0B04" w:rsidRPr="00987BD6" w:rsidRDefault="00ED0B04" w:rsidP="00ED0B04">
      <w:pPr>
        <w:spacing w:after="0" w:line="240" w:lineRule="auto"/>
        <w:ind w:left="720"/>
        <w:rPr>
          <w:rFonts w:asciiTheme="majorHAnsi" w:hAnsiTheme="majorHAnsi" w:cstheme="majorHAnsi"/>
          <w:color w:val="000000" w:themeColor="text1"/>
          <w:sz w:val="24"/>
          <w:szCs w:val="24"/>
        </w:rPr>
      </w:pPr>
      <w:r w:rsidRPr="00987BD6">
        <w:rPr>
          <w:rFonts w:asciiTheme="majorHAnsi" w:hAnsiTheme="majorHAnsi" w:cstheme="majorHAnsi"/>
          <w:color w:val="000000" w:themeColor="text1"/>
          <w:sz w:val="24"/>
          <w:szCs w:val="24"/>
        </w:rPr>
        <w:t>[</w:t>
      </w:r>
      <w:r w:rsidR="007361FE" w:rsidRPr="00987BD6">
        <w:rPr>
          <w:rFonts w:asciiTheme="majorHAnsi" w:hAnsiTheme="majorHAnsi" w:cstheme="majorHAnsi"/>
          <w:color w:val="000000" w:themeColor="text1"/>
          <w:sz w:val="24"/>
          <w:szCs w:val="24"/>
        </w:rPr>
        <w:t>8</w:t>
      </w:r>
      <w:r w:rsidRPr="00987BD6">
        <w:rPr>
          <w:rFonts w:asciiTheme="majorHAnsi" w:hAnsiTheme="majorHAnsi" w:cstheme="majorHAnsi"/>
          <w:color w:val="000000" w:themeColor="text1"/>
          <w:sz w:val="24"/>
          <w:szCs w:val="24"/>
        </w:rPr>
        <w:t>] WHA</w:t>
      </w:r>
      <w:r w:rsidRPr="00987BD6">
        <w:rPr>
          <w:rFonts w:asciiTheme="majorHAnsi" w:hAnsiTheme="majorHAnsi" w:cstheme="majorHAnsi"/>
          <w:i/>
          <w:iCs/>
          <w:color w:val="000000" w:themeColor="text1"/>
          <w:sz w:val="24"/>
          <w:szCs w:val="24"/>
        </w:rPr>
        <w:t xml:space="preserve"> Global Nutrition Targets 2025</w:t>
      </w:r>
      <w:r w:rsidRPr="00987BD6">
        <w:rPr>
          <w:rFonts w:asciiTheme="majorHAnsi" w:hAnsiTheme="majorHAnsi" w:cstheme="majorHAnsi"/>
          <w:color w:val="000000" w:themeColor="text1"/>
          <w:sz w:val="24"/>
          <w:szCs w:val="24"/>
        </w:rPr>
        <w:t>, WHO (World Health Organization), Editor.</w:t>
      </w:r>
    </w:p>
    <w:p w14:paraId="33244E12" w14:textId="77777777" w:rsidR="00ED0B04" w:rsidRPr="00987BD6" w:rsidRDefault="00ED0B04" w:rsidP="00ED0B04">
      <w:pPr>
        <w:spacing w:after="0" w:line="240" w:lineRule="auto"/>
        <w:ind w:left="720"/>
        <w:rPr>
          <w:rFonts w:asciiTheme="majorHAnsi" w:hAnsiTheme="majorHAnsi" w:cstheme="majorHAnsi"/>
          <w:color w:val="000000" w:themeColor="text1"/>
          <w:sz w:val="24"/>
          <w:szCs w:val="24"/>
        </w:rPr>
      </w:pPr>
    </w:p>
    <w:p w14:paraId="24203854" w14:textId="34298DAF" w:rsidR="00ED0B04" w:rsidRPr="00987BD6" w:rsidRDefault="00ED0B04">
      <w:pPr>
        <w:spacing w:after="0" w:line="240" w:lineRule="auto"/>
        <w:ind w:left="720"/>
        <w:rPr>
          <w:rFonts w:asciiTheme="majorHAnsi" w:hAnsiTheme="majorHAnsi" w:cstheme="majorHAnsi"/>
          <w:color w:val="000000" w:themeColor="text1"/>
          <w:sz w:val="24"/>
          <w:szCs w:val="24"/>
        </w:rPr>
      </w:pPr>
      <w:r w:rsidRPr="00987BD6">
        <w:rPr>
          <w:rFonts w:asciiTheme="majorHAnsi" w:hAnsiTheme="majorHAnsi" w:cstheme="majorHAnsi"/>
          <w:color w:val="000000" w:themeColor="text1"/>
          <w:sz w:val="24"/>
          <w:szCs w:val="24"/>
        </w:rPr>
        <w:t>[</w:t>
      </w:r>
      <w:r w:rsidR="007361FE" w:rsidRPr="00987BD6">
        <w:rPr>
          <w:rFonts w:asciiTheme="majorHAnsi" w:hAnsiTheme="majorHAnsi" w:cstheme="majorHAnsi"/>
          <w:color w:val="000000" w:themeColor="text1"/>
          <w:sz w:val="24"/>
          <w:szCs w:val="24"/>
        </w:rPr>
        <w:t>9</w:t>
      </w:r>
      <w:r w:rsidRPr="00987BD6">
        <w:rPr>
          <w:rFonts w:asciiTheme="majorHAnsi" w:hAnsiTheme="majorHAnsi" w:cstheme="majorHAnsi"/>
          <w:color w:val="000000" w:themeColor="text1"/>
          <w:sz w:val="24"/>
          <w:szCs w:val="24"/>
        </w:rPr>
        <w:t xml:space="preserve">] Galasso, E.W., Adam., </w:t>
      </w:r>
      <w:r w:rsidRPr="00987BD6">
        <w:rPr>
          <w:rFonts w:asciiTheme="majorHAnsi" w:hAnsiTheme="majorHAnsi" w:cstheme="majorHAnsi"/>
          <w:i/>
          <w:iCs/>
          <w:color w:val="000000" w:themeColor="text1"/>
          <w:sz w:val="24"/>
          <w:szCs w:val="24"/>
        </w:rPr>
        <w:t xml:space="preserve">The aggregate income losses from childhood stunting and the returns to a nutrition intervention aimed at reducing stunting. </w:t>
      </w:r>
      <w:r w:rsidRPr="00987BD6">
        <w:rPr>
          <w:rFonts w:asciiTheme="majorHAnsi" w:hAnsiTheme="majorHAnsi" w:cstheme="majorHAnsi"/>
          <w:color w:val="000000" w:themeColor="text1"/>
          <w:sz w:val="24"/>
          <w:szCs w:val="24"/>
        </w:rPr>
        <w:t xml:space="preserve">World Bank Group. Policy Research working paper., 2018.  </w:t>
      </w:r>
    </w:p>
    <w:p w14:paraId="3A1AE0A9" w14:textId="77777777" w:rsidR="007D08FC" w:rsidRPr="00987BD6" w:rsidRDefault="007D08FC" w:rsidP="00204DBE">
      <w:pPr>
        <w:spacing w:before="360" w:after="0" w:line="240" w:lineRule="auto"/>
        <w:ind w:left="720"/>
        <w:rPr>
          <w:color w:val="000000" w:themeColor="text1"/>
          <w:sz w:val="24"/>
          <w:szCs w:val="24"/>
        </w:rPr>
      </w:pPr>
      <w:r w:rsidRPr="00987BD6">
        <w:rPr>
          <w:color w:val="000000" w:themeColor="text1"/>
          <w:sz w:val="24"/>
          <w:szCs w:val="24"/>
        </w:rPr>
        <w:t xml:space="preserve">[10] NCD Risk Factor Collaboration. Accessed on 22 June 2020 from </w:t>
      </w:r>
      <w:hyperlink r:id="rId28" w:history="1">
        <w:r w:rsidRPr="00987BD6">
          <w:rPr>
            <w:rStyle w:val="Hyperlink"/>
            <w:color w:val="000000" w:themeColor="text1"/>
            <w:sz w:val="24"/>
            <w:szCs w:val="24"/>
          </w:rPr>
          <w:t>http://ncdrisc.org/height-mean-distribution.html</w:t>
        </w:r>
      </w:hyperlink>
    </w:p>
    <w:p w14:paraId="132AC80D" w14:textId="160E1F8E" w:rsidR="00A57D06" w:rsidRPr="00987BD6" w:rsidRDefault="00A57D06" w:rsidP="00204DBE">
      <w:pPr>
        <w:pStyle w:val="ListParagraph"/>
        <w:spacing w:before="360" w:after="0" w:line="240" w:lineRule="auto"/>
        <w:rPr>
          <w:rFonts w:asciiTheme="majorHAnsi" w:hAnsiTheme="majorHAnsi" w:cstheme="majorHAnsi"/>
          <w:color w:val="000000" w:themeColor="text1"/>
          <w:sz w:val="24"/>
          <w:szCs w:val="24"/>
        </w:rPr>
      </w:pPr>
      <w:r w:rsidRPr="00987BD6">
        <w:rPr>
          <w:rFonts w:asciiTheme="majorHAnsi" w:hAnsiTheme="majorHAnsi" w:cstheme="majorHAnsi"/>
          <w:color w:val="000000" w:themeColor="text1"/>
          <w:sz w:val="24"/>
          <w:szCs w:val="24"/>
        </w:rPr>
        <w:t>[</w:t>
      </w:r>
      <w:r w:rsidR="007361FE" w:rsidRPr="00987BD6">
        <w:rPr>
          <w:rFonts w:asciiTheme="majorHAnsi" w:hAnsiTheme="majorHAnsi" w:cstheme="majorHAnsi"/>
          <w:color w:val="000000" w:themeColor="text1"/>
          <w:sz w:val="24"/>
          <w:szCs w:val="24"/>
        </w:rPr>
        <w:t>1</w:t>
      </w:r>
      <w:r w:rsidR="007D08FC" w:rsidRPr="00987BD6">
        <w:rPr>
          <w:rFonts w:asciiTheme="majorHAnsi" w:hAnsiTheme="majorHAnsi" w:cstheme="majorHAnsi"/>
          <w:color w:val="000000" w:themeColor="text1"/>
          <w:sz w:val="24"/>
          <w:szCs w:val="24"/>
        </w:rPr>
        <w:t>1</w:t>
      </w:r>
      <w:r w:rsidRPr="00987BD6">
        <w:rPr>
          <w:rFonts w:asciiTheme="majorHAnsi" w:hAnsiTheme="majorHAnsi" w:cstheme="majorHAnsi"/>
          <w:color w:val="000000" w:themeColor="text1"/>
          <w:sz w:val="24"/>
          <w:szCs w:val="24"/>
        </w:rPr>
        <w:t xml:space="preserve">] PowerPoint presentation “Chronic undernutrition in the Philippines: The role of knowledge, beliefs, &amp; perceptions” Preliminary Report. Presented during the NNC Multisectoral Actions to Prevent Stunting on 02 October 2019.  </w:t>
      </w:r>
    </w:p>
    <w:p w14:paraId="1729C950" w14:textId="77777777" w:rsidR="00FE1654" w:rsidRPr="00987BD6" w:rsidRDefault="00FE1654" w:rsidP="00FE1654">
      <w:pPr>
        <w:pStyle w:val="ListParagraph"/>
        <w:spacing w:before="360" w:after="0" w:line="240" w:lineRule="auto"/>
        <w:rPr>
          <w:rFonts w:asciiTheme="majorHAnsi" w:hAnsiTheme="majorHAnsi" w:cstheme="majorHAnsi"/>
          <w:color w:val="000000" w:themeColor="text1"/>
          <w:sz w:val="24"/>
          <w:szCs w:val="24"/>
        </w:rPr>
      </w:pPr>
    </w:p>
    <w:p w14:paraId="5EA55A08" w14:textId="7F450DA7" w:rsidR="0079297F" w:rsidRPr="00987BD6" w:rsidRDefault="0079297F" w:rsidP="00204DBE">
      <w:pPr>
        <w:pStyle w:val="ListParagraph"/>
        <w:spacing w:before="360" w:after="0" w:line="240" w:lineRule="auto"/>
        <w:rPr>
          <w:rFonts w:asciiTheme="majorHAnsi" w:hAnsiTheme="majorHAnsi" w:cstheme="majorHAnsi"/>
          <w:color w:val="000000" w:themeColor="text1"/>
          <w:sz w:val="24"/>
          <w:szCs w:val="24"/>
        </w:rPr>
      </w:pPr>
      <w:r w:rsidRPr="00987BD6">
        <w:rPr>
          <w:rFonts w:asciiTheme="majorHAnsi" w:hAnsiTheme="majorHAnsi" w:cstheme="majorHAnsi"/>
          <w:color w:val="000000" w:themeColor="text1"/>
          <w:sz w:val="24"/>
          <w:szCs w:val="24"/>
        </w:rPr>
        <w:t>[1</w:t>
      </w:r>
      <w:r w:rsidR="007D08FC" w:rsidRPr="00987BD6">
        <w:rPr>
          <w:rFonts w:asciiTheme="majorHAnsi" w:hAnsiTheme="majorHAnsi" w:cstheme="majorHAnsi"/>
          <w:color w:val="000000" w:themeColor="text1"/>
          <w:sz w:val="24"/>
          <w:szCs w:val="24"/>
        </w:rPr>
        <w:t>2</w:t>
      </w:r>
      <w:r w:rsidRPr="00987BD6">
        <w:rPr>
          <w:rFonts w:asciiTheme="majorHAnsi" w:hAnsiTheme="majorHAnsi" w:cstheme="majorHAnsi"/>
          <w:color w:val="000000" w:themeColor="text1"/>
          <w:sz w:val="24"/>
          <w:szCs w:val="24"/>
        </w:rPr>
        <w:t xml:space="preserve">] Food and Nutrition Research Institute. 2018 National Nutrition Survey. </w:t>
      </w:r>
    </w:p>
    <w:p w14:paraId="24BD3FAD" w14:textId="6408AA06" w:rsidR="0079297F" w:rsidRPr="00987BD6" w:rsidRDefault="0079297F" w:rsidP="00204DBE">
      <w:pPr>
        <w:spacing w:before="360" w:after="0" w:line="240" w:lineRule="auto"/>
        <w:ind w:left="720"/>
        <w:rPr>
          <w:rFonts w:asciiTheme="majorHAnsi" w:hAnsiTheme="majorHAnsi" w:cstheme="majorHAnsi"/>
          <w:color w:val="000000" w:themeColor="text1"/>
          <w:sz w:val="24"/>
          <w:szCs w:val="24"/>
        </w:rPr>
      </w:pPr>
      <w:r w:rsidRPr="00987BD6">
        <w:rPr>
          <w:rStyle w:val="Hyperlink"/>
          <w:rFonts w:asciiTheme="majorHAnsi" w:hAnsiTheme="majorHAnsi" w:cstheme="majorHAnsi"/>
          <w:color w:val="000000" w:themeColor="text1"/>
          <w:sz w:val="24"/>
          <w:szCs w:val="24"/>
          <w:u w:val="none"/>
        </w:rPr>
        <w:t>[1</w:t>
      </w:r>
      <w:r w:rsidR="007D08FC" w:rsidRPr="00987BD6">
        <w:rPr>
          <w:rStyle w:val="Hyperlink"/>
          <w:rFonts w:asciiTheme="majorHAnsi" w:hAnsiTheme="majorHAnsi" w:cstheme="majorHAnsi"/>
          <w:color w:val="000000" w:themeColor="text1"/>
          <w:sz w:val="24"/>
          <w:szCs w:val="24"/>
          <w:u w:val="none"/>
        </w:rPr>
        <w:t>3</w:t>
      </w:r>
      <w:r w:rsidRPr="00987BD6">
        <w:rPr>
          <w:rStyle w:val="Hyperlink"/>
          <w:rFonts w:asciiTheme="majorHAnsi" w:hAnsiTheme="majorHAnsi" w:cstheme="majorHAnsi"/>
          <w:color w:val="000000" w:themeColor="text1"/>
          <w:sz w:val="24"/>
          <w:szCs w:val="24"/>
          <w:u w:val="none"/>
        </w:rPr>
        <w:t xml:space="preserve">] </w:t>
      </w:r>
      <w:r w:rsidRPr="00987BD6">
        <w:rPr>
          <w:rFonts w:asciiTheme="majorHAnsi" w:hAnsiTheme="majorHAnsi" w:cstheme="majorHAnsi"/>
          <w:color w:val="000000" w:themeColor="text1"/>
          <w:sz w:val="24"/>
          <w:szCs w:val="24"/>
        </w:rPr>
        <w:t xml:space="preserve">Food and Nutrition Research Institute. </w:t>
      </w:r>
      <w:r w:rsidRPr="00987BD6">
        <w:rPr>
          <w:color w:val="000000" w:themeColor="text1"/>
          <w:sz w:val="24"/>
          <w:szCs w:val="24"/>
        </w:rPr>
        <w:t>The 6th N</w:t>
      </w:r>
      <w:r w:rsidR="00A53AD7" w:rsidRPr="00987BD6">
        <w:rPr>
          <w:color w:val="000000" w:themeColor="text1"/>
          <w:sz w:val="24"/>
          <w:szCs w:val="24"/>
        </w:rPr>
        <w:t xml:space="preserve">ational </w:t>
      </w:r>
      <w:r w:rsidRPr="00987BD6">
        <w:rPr>
          <w:color w:val="000000" w:themeColor="text1"/>
          <w:sz w:val="24"/>
          <w:szCs w:val="24"/>
        </w:rPr>
        <w:t>N</w:t>
      </w:r>
      <w:r w:rsidR="00A53AD7" w:rsidRPr="00987BD6">
        <w:rPr>
          <w:color w:val="000000" w:themeColor="text1"/>
          <w:sz w:val="24"/>
          <w:szCs w:val="24"/>
        </w:rPr>
        <w:t xml:space="preserve">utrition </w:t>
      </w:r>
      <w:r w:rsidRPr="00987BD6">
        <w:rPr>
          <w:color w:val="000000" w:themeColor="text1"/>
          <w:sz w:val="24"/>
          <w:szCs w:val="24"/>
        </w:rPr>
        <w:t>S</w:t>
      </w:r>
      <w:r w:rsidR="00A53AD7" w:rsidRPr="00987BD6">
        <w:rPr>
          <w:color w:val="000000" w:themeColor="text1"/>
          <w:sz w:val="24"/>
          <w:szCs w:val="24"/>
        </w:rPr>
        <w:t>urveys</w:t>
      </w:r>
      <w:r w:rsidRPr="00987BD6">
        <w:rPr>
          <w:color w:val="000000" w:themeColor="text1"/>
          <w:sz w:val="24"/>
          <w:szCs w:val="24"/>
        </w:rPr>
        <w:t>: Initial Results</w:t>
      </w:r>
      <w:r w:rsidR="00A53AD7" w:rsidRPr="00987BD6">
        <w:rPr>
          <w:color w:val="000000" w:themeColor="text1"/>
          <w:sz w:val="24"/>
          <w:szCs w:val="24"/>
        </w:rPr>
        <w:t>.</w:t>
      </w:r>
    </w:p>
    <w:p w14:paraId="2A294B6D" w14:textId="57DDF59E" w:rsidR="00750F5E" w:rsidRPr="00987BD6" w:rsidRDefault="00750F5E" w:rsidP="00204DBE">
      <w:pPr>
        <w:spacing w:before="360" w:after="0" w:line="240" w:lineRule="auto"/>
        <w:ind w:left="720"/>
        <w:rPr>
          <w:sz w:val="24"/>
          <w:szCs w:val="24"/>
        </w:rPr>
      </w:pPr>
      <w:r w:rsidRPr="00987BD6">
        <w:rPr>
          <w:sz w:val="24"/>
          <w:szCs w:val="24"/>
        </w:rPr>
        <w:t>[1</w:t>
      </w:r>
      <w:r w:rsidR="007D08FC" w:rsidRPr="00987BD6">
        <w:rPr>
          <w:sz w:val="24"/>
          <w:szCs w:val="24"/>
        </w:rPr>
        <w:t>4</w:t>
      </w:r>
      <w:r w:rsidRPr="00987BD6">
        <w:rPr>
          <w:sz w:val="24"/>
          <w:szCs w:val="24"/>
        </w:rPr>
        <w:t xml:space="preserve">] </w:t>
      </w:r>
      <w:proofErr w:type="spellStart"/>
      <w:r w:rsidRPr="00987BD6">
        <w:rPr>
          <w:sz w:val="24"/>
          <w:szCs w:val="24"/>
        </w:rPr>
        <w:t>Demombynes</w:t>
      </w:r>
      <w:proofErr w:type="spellEnd"/>
      <w:r w:rsidRPr="00987BD6">
        <w:rPr>
          <w:sz w:val="24"/>
          <w:szCs w:val="24"/>
        </w:rPr>
        <w:t xml:space="preserve">, Gabriel.  PowerPoint Presentation “Achieving Zero Hunger and </w:t>
      </w:r>
      <w:r w:rsidRPr="00987BD6">
        <w:rPr>
          <w:sz w:val="24"/>
          <w:szCs w:val="24"/>
        </w:rPr>
        <w:br/>
        <w:t xml:space="preserve">Healthy Growth for All Filipinos: A Preview of Main Findings”. Presented during the NNC Information Sharing Session on 16 June 2020. </w:t>
      </w:r>
      <w:r w:rsidR="00204143" w:rsidRPr="00987BD6">
        <w:rPr>
          <w:sz w:val="24"/>
          <w:szCs w:val="24"/>
        </w:rPr>
        <w:t xml:space="preserve"> </w:t>
      </w:r>
    </w:p>
    <w:p w14:paraId="1BF85836" w14:textId="0A71537D" w:rsidR="00204143" w:rsidRPr="00987BD6" w:rsidRDefault="00204143" w:rsidP="00204DBE">
      <w:pPr>
        <w:spacing w:before="360" w:after="0" w:line="240" w:lineRule="auto"/>
        <w:ind w:left="720"/>
        <w:rPr>
          <w:rFonts w:asciiTheme="majorHAnsi" w:hAnsiTheme="majorHAnsi" w:cstheme="majorHAnsi"/>
          <w:color w:val="000000" w:themeColor="text1"/>
          <w:sz w:val="24"/>
          <w:szCs w:val="24"/>
          <w:lang w:val="en-PH"/>
        </w:rPr>
      </w:pPr>
      <w:r w:rsidRPr="00987BD6">
        <w:rPr>
          <w:rFonts w:asciiTheme="majorHAnsi" w:hAnsiTheme="majorHAnsi" w:cstheme="majorHAnsi"/>
          <w:color w:val="000000" w:themeColor="text1"/>
          <w:sz w:val="24"/>
          <w:szCs w:val="24"/>
          <w:lang w:val="en-PH"/>
        </w:rPr>
        <w:t>[1</w:t>
      </w:r>
      <w:r w:rsidR="007D08FC" w:rsidRPr="00987BD6">
        <w:rPr>
          <w:rFonts w:asciiTheme="majorHAnsi" w:hAnsiTheme="majorHAnsi" w:cstheme="majorHAnsi"/>
          <w:color w:val="000000" w:themeColor="text1"/>
          <w:sz w:val="24"/>
          <w:szCs w:val="24"/>
          <w:lang w:val="en-PH"/>
        </w:rPr>
        <w:t>5</w:t>
      </w:r>
      <w:r w:rsidRPr="00987BD6">
        <w:rPr>
          <w:rFonts w:asciiTheme="majorHAnsi" w:hAnsiTheme="majorHAnsi" w:cstheme="majorHAnsi"/>
          <w:color w:val="000000" w:themeColor="text1"/>
          <w:sz w:val="24"/>
          <w:szCs w:val="24"/>
          <w:lang w:val="en-PH"/>
        </w:rPr>
        <w:t>] Angeles-</w:t>
      </w:r>
      <w:proofErr w:type="spellStart"/>
      <w:r w:rsidRPr="00987BD6">
        <w:rPr>
          <w:rFonts w:asciiTheme="majorHAnsi" w:hAnsiTheme="majorHAnsi" w:cstheme="majorHAnsi"/>
          <w:color w:val="000000" w:themeColor="text1"/>
          <w:sz w:val="24"/>
          <w:szCs w:val="24"/>
          <w:lang w:val="en-PH"/>
        </w:rPr>
        <w:t>Agdeppa</w:t>
      </w:r>
      <w:proofErr w:type="spellEnd"/>
      <w:r w:rsidRPr="00987BD6">
        <w:rPr>
          <w:rFonts w:asciiTheme="majorHAnsi" w:hAnsiTheme="majorHAnsi" w:cstheme="majorHAnsi"/>
          <w:color w:val="000000" w:themeColor="text1"/>
          <w:sz w:val="24"/>
          <w:szCs w:val="24"/>
          <w:lang w:val="en-PH"/>
        </w:rPr>
        <w:t xml:space="preserve">, I., </w:t>
      </w:r>
      <w:proofErr w:type="spellStart"/>
      <w:r w:rsidRPr="00987BD6">
        <w:rPr>
          <w:rFonts w:asciiTheme="majorHAnsi" w:hAnsiTheme="majorHAnsi" w:cstheme="majorHAnsi"/>
          <w:color w:val="000000" w:themeColor="text1"/>
          <w:sz w:val="24"/>
          <w:szCs w:val="24"/>
          <w:lang w:val="en-PH"/>
        </w:rPr>
        <w:t>Gayya-Amita</w:t>
      </w:r>
      <w:proofErr w:type="spellEnd"/>
      <w:r w:rsidRPr="00987BD6">
        <w:rPr>
          <w:rFonts w:asciiTheme="majorHAnsi" w:hAnsiTheme="majorHAnsi" w:cstheme="majorHAnsi"/>
          <w:color w:val="000000" w:themeColor="text1"/>
          <w:sz w:val="24"/>
          <w:szCs w:val="24"/>
          <w:lang w:val="en-PH"/>
        </w:rPr>
        <w:t xml:space="preserve">, P and </w:t>
      </w:r>
      <w:proofErr w:type="spellStart"/>
      <w:r w:rsidRPr="00987BD6">
        <w:rPr>
          <w:rFonts w:asciiTheme="majorHAnsi" w:hAnsiTheme="majorHAnsi" w:cstheme="majorHAnsi"/>
          <w:color w:val="000000" w:themeColor="text1"/>
          <w:sz w:val="24"/>
          <w:szCs w:val="24"/>
          <w:lang w:val="en-PH"/>
        </w:rPr>
        <w:t>Capanzana</w:t>
      </w:r>
      <w:proofErr w:type="spellEnd"/>
      <w:r w:rsidRPr="00987BD6">
        <w:rPr>
          <w:rFonts w:asciiTheme="majorHAnsi" w:hAnsiTheme="majorHAnsi" w:cstheme="majorHAnsi"/>
          <w:color w:val="000000" w:themeColor="text1"/>
          <w:sz w:val="24"/>
          <w:szCs w:val="24"/>
          <w:lang w:val="en-PH"/>
        </w:rPr>
        <w:t xml:space="preserve">, M. Drivers of Stunting Among 0-23 Months Old Filipino Children Included in the 2003 and 2011 National Nutrition Survey. Accessed on 15 June from </w:t>
      </w:r>
      <w:hyperlink r:id="rId29" w:history="1">
        <w:r w:rsidRPr="00987BD6">
          <w:rPr>
            <w:rStyle w:val="Hyperlink"/>
            <w:rFonts w:asciiTheme="majorHAnsi" w:hAnsiTheme="majorHAnsi" w:cstheme="majorHAnsi"/>
            <w:color w:val="000000" w:themeColor="text1"/>
            <w:sz w:val="24"/>
            <w:szCs w:val="24"/>
            <w:lang w:val="en-PH"/>
          </w:rPr>
          <w:t>http://www.lifescienceglobal.com/pms/index.php/ijchn/article/view/6091</w:t>
        </w:r>
      </w:hyperlink>
    </w:p>
    <w:p w14:paraId="1A5238FC" w14:textId="6C795CC0" w:rsidR="00750F5E" w:rsidRPr="00987BD6" w:rsidRDefault="00750F5E" w:rsidP="00204DBE">
      <w:pPr>
        <w:spacing w:before="360" w:after="0" w:line="240" w:lineRule="auto"/>
        <w:ind w:left="720"/>
        <w:rPr>
          <w:rFonts w:asciiTheme="majorHAnsi" w:hAnsiTheme="majorHAnsi" w:cstheme="majorHAnsi"/>
          <w:sz w:val="24"/>
          <w:szCs w:val="24"/>
        </w:rPr>
      </w:pPr>
      <w:r w:rsidRPr="00987BD6">
        <w:rPr>
          <w:rFonts w:asciiTheme="majorHAnsi" w:hAnsiTheme="majorHAnsi" w:cstheme="majorHAnsi"/>
          <w:color w:val="000000" w:themeColor="text1"/>
          <w:sz w:val="24"/>
          <w:szCs w:val="24"/>
        </w:rPr>
        <w:t>[1</w:t>
      </w:r>
      <w:r w:rsidR="007D08FC" w:rsidRPr="00987BD6">
        <w:rPr>
          <w:rFonts w:asciiTheme="majorHAnsi" w:hAnsiTheme="majorHAnsi" w:cstheme="majorHAnsi"/>
          <w:color w:val="000000" w:themeColor="text1"/>
          <w:sz w:val="24"/>
          <w:szCs w:val="24"/>
        </w:rPr>
        <w:t>6</w:t>
      </w:r>
      <w:r w:rsidRPr="00987BD6">
        <w:rPr>
          <w:rFonts w:asciiTheme="majorHAnsi" w:hAnsiTheme="majorHAnsi" w:cstheme="majorHAnsi"/>
          <w:color w:val="000000" w:themeColor="text1"/>
          <w:sz w:val="24"/>
          <w:szCs w:val="24"/>
        </w:rPr>
        <w:t xml:space="preserve">] </w:t>
      </w:r>
      <w:proofErr w:type="spellStart"/>
      <w:r w:rsidR="00A977A5" w:rsidRPr="00987BD6">
        <w:rPr>
          <w:rFonts w:asciiTheme="majorHAnsi" w:hAnsiTheme="majorHAnsi" w:cstheme="majorHAnsi"/>
          <w:color w:val="000000" w:themeColor="text1"/>
          <w:sz w:val="24"/>
          <w:szCs w:val="24"/>
        </w:rPr>
        <w:t>Capanzana</w:t>
      </w:r>
      <w:proofErr w:type="spellEnd"/>
      <w:r w:rsidR="00A977A5" w:rsidRPr="00987BD6">
        <w:rPr>
          <w:rFonts w:asciiTheme="majorHAnsi" w:hAnsiTheme="majorHAnsi" w:cstheme="majorHAnsi"/>
          <w:color w:val="000000" w:themeColor="text1"/>
          <w:sz w:val="24"/>
          <w:szCs w:val="24"/>
        </w:rPr>
        <w:t xml:space="preserve">, M., </w:t>
      </w:r>
      <w:proofErr w:type="spellStart"/>
      <w:r w:rsidRPr="00987BD6">
        <w:rPr>
          <w:sz w:val="24"/>
          <w:szCs w:val="24"/>
        </w:rPr>
        <w:t>Demombynes</w:t>
      </w:r>
      <w:proofErr w:type="spellEnd"/>
      <w:r w:rsidRPr="00987BD6">
        <w:rPr>
          <w:sz w:val="24"/>
          <w:szCs w:val="24"/>
        </w:rPr>
        <w:t xml:space="preserve">, </w:t>
      </w:r>
      <w:r w:rsidR="00A977A5" w:rsidRPr="00987BD6">
        <w:rPr>
          <w:sz w:val="24"/>
          <w:szCs w:val="24"/>
        </w:rPr>
        <w:t xml:space="preserve">G. and </w:t>
      </w:r>
      <w:proofErr w:type="spellStart"/>
      <w:r w:rsidR="00A977A5" w:rsidRPr="00987BD6">
        <w:rPr>
          <w:sz w:val="24"/>
          <w:szCs w:val="24"/>
        </w:rPr>
        <w:t>Gubbins</w:t>
      </w:r>
      <w:proofErr w:type="spellEnd"/>
      <w:r w:rsidR="00A977A5" w:rsidRPr="00987BD6">
        <w:rPr>
          <w:sz w:val="24"/>
          <w:szCs w:val="24"/>
        </w:rPr>
        <w:t>, P</w:t>
      </w:r>
      <w:r w:rsidRPr="00987BD6">
        <w:rPr>
          <w:sz w:val="24"/>
          <w:szCs w:val="24"/>
        </w:rPr>
        <w:t>.</w:t>
      </w:r>
      <w:r w:rsidRPr="00987BD6">
        <w:rPr>
          <w:rFonts w:asciiTheme="majorHAnsi" w:hAnsiTheme="majorHAnsi" w:cstheme="majorHAnsi"/>
          <w:color w:val="000000" w:themeColor="text1"/>
          <w:sz w:val="24"/>
          <w:szCs w:val="24"/>
        </w:rPr>
        <w:t xml:space="preserve"> </w:t>
      </w:r>
      <w:r w:rsidR="00A977A5" w:rsidRPr="00987BD6">
        <w:rPr>
          <w:rFonts w:asciiTheme="majorHAnsi" w:hAnsiTheme="majorHAnsi" w:cstheme="majorHAnsi"/>
          <w:color w:val="000000" w:themeColor="text1"/>
          <w:sz w:val="24"/>
          <w:szCs w:val="24"/>
        </w:rPr>
        <w:t xml:space="preserve">“Why Are So Many Children Stunted in the Philippines?”. Policy Research Working Paper 9294. World </w:t>
      </w:r>
      <w:r w:rsidR="00F55914" w:rsidRPr="00987BD6">
        <w:rPr>
          <w:rFonts w:asciiTheme="majorHAnsi" w:hAnsiTheme="majorHAnsi" w:cstheme="majorHAnsi"/>
          <w:color w:val="000000" w:themeColor="text1"/>
          <w:sz w:val="24"/>
          <w:szCs w:val="24"/>
        </w:rPr>
        <w:t xml:space="preserve">Bank Group – Health, Nutrition and Population Global Practice. Accessed from </w:t>
      </w:r>
      <w:hyperlink r:id="rId30" w:history="1">
        <w:r w:rsidR="00F55914" w:rsidRPr="00987BD6">
          <w:rPr>
            <w:rStyle w:val="Hyperlink"/>
            <w:rFonts w:asciiTheme="majorHAnsi" w:hAnsiTheme="majorHAnsi" w:cstheme="majorHAnsi"/>
            <w:color w:val="auto"/>
            <w:sz w:val="24"/>
            <w:szCs w:val="24"/>
          </w:rPr>
          <w:t>http://www.worldbank.org/prwp</w:t>
        </w:r>
      </w:hyperlink>
      <w:r w:rsidR="00F55914" w:rsidRPr="00987BD6">
        <w:rPr>
          <w:rFonts w:asciiTheme="majorHAnsi" w:hAnsiTheme="majorHAnsi" w:cstheme="majorHAnsi"/>
          <w:sz w:val="24"/>
          <w:szCs w:val="24"/>
        </w:rPr>
        <w:t xml:space="preserve"> </w:t>
      </w:r>
    </w:p>
    <w:p w14:paraId="677326F6" w14:textId="69A29C4E" w:rsidR="007D08FC" w:rsidRPr="00987BD6" w:rsidRDefault="00144FFC" w:rsidP="00204DBE">
      <w:pPr>
        <w:spacing w:before="360" w:after="0" w:line="240" w:lineRule="auto"/>
        <w:ind w:left="720"/>
        <w:rPr>
          <w:sz w:val="24"/>
          <w:szCs w:val="24"/>
        </w:rPr>
      </w:pPr>
      <w:r w:rsidRPr="00987BD6">
        <w:rPr>
          <w:sz w:val="24"/>
          <w:szCs w:val="24"/>
        </w:rPr>
        <w:t xml:space="preserve">[17] </w:t>
      </w:r>
      <w:proofErr w:type="spellStart"/>
      <w:r w:rsidRPr="00987BD6">
        <w:rPr>
          <w:sz w:val="24"/>
          <w:szCs w:val="24"/>
        </w:rPr>
        <w:t>Eeshani</w:t>
      </w:r>
      <w:proofErr w:type="spellEnd"/>
      <w:r w:rsidRPr="00987BD6">
        <w:rPr>
          <w:sz w:val="24"/>
          <w:szCs w:val="24"/>
        </w:rPr>
        <w:t xml:space="preserve"> </w:t>
      </w:r>
      <w:proofErr w:type="spellStart"/>
      <w:r w:rsidRPr="00987BD6">
        <w:rPr>
          <w:sz w:val="24"/>
          <w:szCs w:val="24"/>
        </w:rPr>
        <w:t>Kandpal</w:t>
      </w:r>
      <w:proofErr w:type="spellEnd"/>
      <w:r w:rsidRPr="00987BD6">
        <w:rPr>
          <w:sz w:val="24"/>
          <w:szCs w:val="24"/>
        </w:rPr>
        <w:t xml:space="preserve">, Harold Alderman, Jed Friedman, Deon Filmer, Junko </w:t>
      </w:r>
      <w:proofErr w:type="spellStart"/>
      <w:r w:rsidRPr="00987BD6">
        <w:rPr>
          <w:sz w:val="24"/>
          <w:szCs w:val="24"/>
        </w:rPr>
        <w:t>Onishi</w:t>
      </w:r>
      <w:proofErr w:type="spellEnd"/>
      <w:r w:rsidRPr="00987BD6">
        <w:rPr>
          <w:sz w:val="24"/>
          <w:szCs w:val="24"/>
        </w:rPr>
        <w:t xml:space="preserve">, Jorge Avalos. A Conditional Cash Transfer Program in the Philippines Reduces Severe Stunting. The Journal of Nutrition, Volume 146, Issue 9, September 2016, Pages 1793–1800, https://doi.org/10.3945/jn.116.233684 Accessed on 26 June from </w:t>
      </w:r>
      <w:hyperlink r:id="rId31" w:history="1">
        <w:r w:rsidRPr="00987BD6">
          <w:rPr>
            <w:rStyle w:val="Hyperlink"/>
            <w:color w:val="auto"/>
            <w:sz w:val="24"/>
            <w:szCs w:val="24"/>
          </w:rPr>
          <w:t>https://academic.oup.com/jn/article/146/9/1793/4584896</w:t>
        </w:r>
      </w:hyperlink>
    </w:p>
    <w:p w14:paraId="0C4F7C49" w14:textId="5AAD8DA6" w:rsidR="00200DB4" w:rsidRPr="00987BD6" w:rsidRDefault="005230FA" w:rsidP="00204DBE">
      <w:pPr>
        <w:spacing w:before="360" w:after="0" w:line="240" w:lineRule="auto"/>
        <w:ind w:left="720"/>
        <w:rPr>
          <w:rFonts w:asciiTheme="majorHAnsi" w:hAnsiTheme="majorHAnsi" w:cstheme="majorHAnsi"/>
          <w:color w:val="000000" w:themeColor="text1"/>
          <w:sz w:val="24"/>
          <w:szCs w:val="24"/>
        </w:rPr>
      </w:pPr>
      <w:r w:rsidRPr="00987BD6">
        <w:rPr>
          <w:sz w:val="24"/>
          <w:szCs w:val="24"/>
        </w:rPr>
        <w:t>[18] Social Weather Station</w:t>
      </w:r>
      <w:r w:rsidR="00987BD6" w:rsidRPr="00987BD6">
        <w:rPr>
          <w:sz w:val="24"/>
          <w:szCs w:val="24"/>
        </w:rPr>
        <w:t>s</w:t>
      </w:r>
      <w:r w:rsidRPr="00987BD6">
        <w:rPr>
          <w:sz w:val="24"/>
          <w:szCs w:val="24"/>
        </w:rPr>
        <w:t xml:space="preserve">. Covid-19 Mobile Phone Survey Report No. 2: Hunger among families doubles to 16.7%. Press release posted 21 May 2020. Accessed from </w:t>
      </w:r>
      <w:hyperlink r:id="rId32" w:history="1">
        <w:r w:rsidRPr="00987BD6">
          <w:rPr>
            <w:sz w:val="24"/>
            <w:szCs w:val="24"/>
            <w:u w:val="single"/>
          </w:rPr>
          <w:t>http://www.sws.org.ph/swsmain/generalArtclSrchPage/?page=1&amp;srchprm=&amp;arttyp=6&amp;stdtrng=&amp;endtrng=&amp;swityp=</w:t>
        </w:r>
      </w:hyperlink>
      <w:r w:rsidRPr="00987BD6">
        <w:rPr>
          <w:sz w:val="24"/>
          <w:szCs w:val="24"/>
        </w:rPr>
        <w:t xml:space="preserve">. </w:t>
      </w:r>
    </w:p>
    <w:sectPr w:rsidR="00200DB4" w:rsidRPr="00987BD6" w:rsidSect="003B13F4">
      <w:headerReference w:type="default" r:id="rId33"/>
      <w:footerReference w:type="default" r:id="rId34"/>
      <w:pgSz w:w="11906" w:h="16838"/>
      <w:pgMar w:top="1440" w:right="1133"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1B3F9" w14:textId="77777777" w:rsidR="008B1A2D" w:rsidRDefault="008B1A2D">
      <w:pPr>
        <w:spacing w:after="0" w:line="240" w:lineRule="auto"/>
      </w:pPr>
      <w:r>
        <w:separator/>
      </w:r>
    </w:p>
  </w:endnote>
  <w:endnote w:type="continuationSeparator" w:id="0">
    <w:p w14:paraId="58BCF2B4" w14:textId="77777777" w:rsidR="008B1A2D" w:rsidRDefault="008B1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5745A" w14:textId="53FE06E9" w:rsidR="00CA1B17" w:rsidRPr="008D5D74" w:rsidRDefault="00CA1B17" w:rsidP="008D5D74">
    <w:pPr>
      <w:pStyle w:val="Footer"/>
      <w:ind w:left="1170"/>
      <w:jc w:val="center"/>
      <w:rPr>
        <w:b/>
        <w:bCs/>
        <w:caps/>
        <w:noProof/>
        <w:color w:val="000000" w:themeColor="text1"/>
        <w:sz w:val="24"/>
        <w:szCs w:val="24"/>
      </w:rPr>
    </w:pPr>
    <w:r>
      <w:rPr>
        <w:noProof/>
        <w:color w:val="4F81BD" w:themeColor="accent1"/>
      </w:rPr>
      <mc:AlternateContent>
        <mc:Choice Requires="wps">
          <w:drawing>
            <wp:anchor distT="91440" distB="91440" distL="114300" distR="114300" simplePos="0" relativeHeight="251661312" behindDoc="1" locked="0" layoutInCell="1" allowOverlap="1" wp14:anchorId="4907C05A" wp14:editId="339FAF1D">
              <wp:simplePos x="0" y="0"/>
              <wp:positionH relativeFrom="margin">
                <wp:posOffset>-186374</wp:posOffset>
              </wp:positionH>
              <wp:positionV relativeFrom="bottomMargin">
                <wp:align>top</wp:align>
              </wp:positionV>
              <wp:extent cx="5943600" cy="36195"/>
              <wp:effectExtent l="0" t="0" r="0" b="1905"/>
              <wp:wrapSquare wrapText="bothSides"/>
              <wp:docPr id="3" name="Rectangle 3"/>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tx1"/>
                      </a:solidFill>
                      <a:ln w="3175">
                        <a:noFill/>
                      </a:ln>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C6D4CC1" id="Rectangle 3" o:spid="_x0000_s1026" style="position:absolute;margin-left:-14.7pt;margin-top:0;width:468pt;height:2.85pt;z-index:-251655168;visibility:visible;mso-wrap-style:square;mso-width-percent:1000;mso-height-percent:0;mso-wrap-distance-left:9pt;mso-wrap-distance-top:7.2pt;mso-wrap-distance-right:9pt;mso-wrap-distance-bottom:7.2pt;mso-position-horizontal:absolute;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" fillcolor="black [3213]" stroked="f" strokeweight=".25pt">
              <w10:wrap type="square" anchorx="margin" anchory="margin"/>
            </v:rect>
          </w:pict>
        </mc:Fallback>
      </mc:AlternateContent>
    </w:r>
    <w:r w:rsidRPr="008D5D74">
      <w:rPr>
        <w:i/>
        <w:iCs/>
        <w:sz w:val="20"/>
        <w:szCs w:val="20"/>
      </w:rPr>
      <w:t>“</w:t>
    </w:r>
    <w:r w:rsidRPr="008D5D74">
      <w:rPr>
        <w:i/>
        <w:iCs/>
        <w:sz w:val="20"/>
        <w:szCs w:val="20"/>
      </w:rPr>
      <w:t xml:space="preserve">Batang Pinoy, SANA TALL… Iwas </w:t>
    </w:r>
    <w:r>
      <w:rPr>
        <w:i/>
        <w:iCs/>
        <w:sz w:val="20"/>
        <w:szCs w:val="20"/>
      </w:rPr>
      <w:t>S</w:t>
    </w:r>
    <w:r w:rsidRPr="008D5D74">
      <w:rPr>
        <w:i/>
        <w:iCs/>
        <w:sz w:val="20"/>
        <w:szCs w:val="20"/>
      </w:rPr>
      <w:t>tunting, SAMA ALL! Iwas ALL din sa COVID-19</w:t>
    </w:r>
    <w:r>
      <w:rPr>
        <w:i/>
        <w:iCs/>
        <w:sz w:val="20"/>
        <w:szCs w:val="20"/>
      </w:rPr>
      <w:t>!</w:t>
    </w:r>
    <w:r w:rsidRPr="008D5D74">
      <w:rPr>
        <w:i/>
        <w:iCs/>
        <w:sz w:val="20"/>
        <w:szCs w:val="20"/>
      </w:rPr>
      <w:t xml:space="preserve">” </w:t>
    </w:r>
    <w:r>
      <w:rPr>
        <w:b/>
        <w:bCs/>
        <w:sz w:val="20"/>
        <w:szCs w:val="20"/>
      </w:rPr>
      <w:t xml:space="preserve">                  </w:t>
    </w:r>
    <w:r w:rsidRPr="008D5D74">
      <w:rPr>
        <w:b/>
        <w:bCs/>
        <w:caps/>
        <w:color w:val="000000" w:themeColor="text1"/>
        <w:sz w:val="24"/>
        <w:szCs w:val="24"/>
      </w:rPr>
      <w:fldChar w:fldCharType="begin"/>
    </w:r>
    <w:r w:rsidRPr="008D5D74">
      <w:rPr>
        <w:b/>
        <w:bCs/>
        <w:caps/>
        <w:color w:val="000000" w:themeColor="text1"/>
        <w:sz w:val="24"/>
        <w:szCs w:val="24"/>
      </w:rPr>
      <w:instrText xml:space="preserve"> PAGE   \* MERGEFORMAT </w:instrText>
    </w:r>
    <w:r w:rsidRPr="008D5D74">
      <w:rPr>
        <w:b/>
        <w:bCs/>
        <w:caps/>
        <w:color w:val="000000" w:themeColor="text1"/>
        <w:sz w:val="24"/>
        <w:szCs w:val="24"/>
      </w:rPr>
      <w:fldChar w:fldCharType="separate"/>
    </w:r>
    <w:r w:rsidRPr="008D5D74">
      <w:rPr>
        <w:b/>
        <w:bCs/>
        <w:caps/>
        <w:noProof/>
        <w:color w:val="000000" w:themeColor="text1"/>
        <w:sz w:val="24"/>
        <w:szCs w:val="24"/>
      </w:rPr>
      <w:t>2</w:t>
    </w:r>
    <w:r w:rsidRPr="008D5D74">
      <w:rPr>
        <w:b/>
        <w:bCs/>
        <w:caps/>
        <w:noProof/>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706BA" w14:textId="77777777" w:rsidR="008B1A2D" w:rsidRDefault="008B1A2D">
      <w:pPr>
        <w:spacing w:after="0" w:line="240" w:lineRule="auto"/>
      </w:pPr>
      <w:r>
        <w:separator/>
      </w:r>
    </w:p>
  </w:footnote>
  <w:footnote w:type="continuationSeparator" w:id="0">
    <w:p w14:paraId="23EFFFC0" w14:textId="77777777" w:rsidR="008B1A2D" w:rsidRDefault="008B1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D99F4" w14:textId="66195109" w:rsidR="00CA1B17" w:rsidRPr="00215399" w:rsidRDefault="00CA1B17" w:rsidP="00215399">
    <w:pPr>
      <w:jc w:val="center"/>
      <w:rPr>
        <w:color w:val="000000" w:themeColor="text1"/>
        <w:sz w:val="32"/>
        <w:szCs w:val="32"/>
      </w:rPr>
    </w:pPr>
    <w:r w:rsidRPr="006F5817">
      <w:rPr>
        <w:noProof/>
        <w:color w:val="000000" w:themeColor="text1"/>
        <w:sz w:val="32"/>
        <w:szCs w:val="32"/>
      </w:rPr>
      <mc:AlternateContent>
        <mc:Choice Requires="wps">
          <w:drawing>
            <wp:anchor distT="0" distB="0" distL="118745" distR="118745" simplePos="0" relativeHeight="251659264" behindDoc="1" locked="0" layoutInCell="1" allowOverlap="0" wp14:anchorId="7446A919" wp14:editId="0E0B847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2F2F2" w:themeColor="background1" w:themeShade="F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3717965" w14:textId="5B209C01" w:rsidR="00CA1B17" w:rsidRPr="00204DBE" w:rsidRDefault="00CA1B17">
                              <w:pPr>
                                <w:pStyle w:val="Header"/>
                                <w:tabs>
                                  <w:tab w:val="clear" w:pos="4680"/>
                                  <w:tab w:val="clear" w:pos="9360"/>
                                </w:tabs>
                                <w:jc w:val="center"/>
                                <w:rPr>
                                  <w:caps/>
                                  <w:color w:val="F2F2F2" w:themeColor="background1" w:themeShade="F2"/>
                                </w:rPr>
                              </w:pPr>
                              <w:r w:rsidRPr="00204DBE">
                                <w:rPr>
                                  <w:b/>
                                  <w:bCs/>
                                  <w:caps/>
                                  <w:color w:val="F2F2F2" w:themeColor="background1" w:themeShade="F2"/>
                                </w:rPr>
                                <w:t>2020 Nutrition month</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446A919"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" o:allowoverlap="f" fillcolor="#0d0d0d [3069]" stroked="f" strokeweight="2pt">
              <v:textbox style="mso-fit-shape-to-text:t">
                <w:txbxContent>
                  <w:sdt>
                    <w:sdtPr>
                      <w:rPr>
                        <w:b/>
                        <w:bCs/>
                        <w:caps/>
                        <w:color w:val="F2F2F2" w:themeColor="background1" w:themeShade="F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3717965" w14:textId="5B209C01" w:rsidR="00CA1B17" w:rsidRPr="00204DBE" w:rsidRDefault="00CA1B17">
                        <w:pPr>
                          <w:pStyle w:val="Header"/>
                          <w:tabs>
                            <w:tab w:val="clear" w:pos="4680"/>
                            <w:tab w:val="clear" w:pos="9360"/>
                          </w:tabs>
                          <w:jc w:val="center"/>
                          <w:rPr>
                            <w:caps/>
                            <w:color w:val="F2F2F2" w:themeColor="background1" w:themeShade="F2"/>
                          </w:rPr>
                        </w:pPr>
                        <w:r w:rsidRPr="00204DBE">
                          <w:rPr>
                            <w:b/>
                            <w:bCs/>
                            <w:caps/>
                            <w:color w:val="F2F2F2" w:themeColor="background1" w:themeShade="F2"/>
                          </w:rPr>
                          <w:t>2020 Nutrition month</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41EEC"/>
    <w:multiLevelType w:val="hybridMultilevel"/>
    <w:tmpl w:val="559A512E"/>
    <w:lvl w:ilvl="0" w:tplc="04090013">
      <w:start w:val="1"/>
      <w:numFmt w:val="upperRoman"/>
      <w:lvlText w:val="%1."/>
      <w:lvlJc w:val="right"/>
      <w:pPr>
        <w:ind w:left="1080" w:hanging="360"/>
      </w:pPr>
    </w:lvl>
    <w:lvl w:ilvl="1" w:tplc="3409000F">
      <w:start w:val="1"/>
      <w:numFmt w:val="decimal"/>
      <w:lvlText w:val="%2."/>
      <w:lvlJc w:val="left"/>
      <w:pPr>
        <w:ind w:left="1800" w:hanging="360"/>
      </w:pPr>
      <w:rPr>
        <w:rFonts w:hint="default"/>
        <w:b w:val="0"/>
        <w:i w:val="0"/>
        <w:color w:val="231F20"/>
        <w:w w:val="99"/>
        <w:sz w:val="24"/>
        <w:szCs w:val="28"/>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F1039"/>
    <w:multiLevelType w:val="hybridMultilevel"/>
    <w:tmpl w:val="31FAB146"/>
    <w:lvl w:ilvl="0" w:tplc="5370818A">
      <w:start w:val="1"/>
      <w:numFmt w:val="bullet"/>
      <w:lvlText w:val="•"/>
      <w:lvlJc w:val="left"/>
      <w:pPr>
        <w:tabs>
          <w:tab w:val="num" w:pos="720"/>
        </w:tabs>
        <w:ind w:left="720" w:hanging="360"/>
      </w:pPr>
      <w:rPr>
        <w:rFonts w:ascii="Arial" w:hAnsi="Arial" w:hint="default"/>
      </w:rPr>
    </w:lvl>
    <w:lvl w:ilvl="1" w:tplc="EA64A56C" w:tentative="1">
      <w:start w:val="1"/>
      <w:numFmt w:val="bullet"/>
      <w:lvlText w:val="•"/>
      <w:lvlJc w:val="left"/>
      <w:pPr>
        <w:tabs>
          <w:tab w:val="num" w:pos="1440"/>
        </w:tabs>
        <w:ind w:left="1440" w:hanging="360"/>
      </w:pPr>
      <w:rPr>
        <w:rFonts w:ascii="Arial" w:hAnsi="Arial" w:hint="default"/>
      </w:rPr>
    </w:lvl>
    <w:lvl w:ilvl="2" w:tplc="CB867F4E" w:tentative="1">
      <w:start w:val="1"/>
      <w:numFmt w:val="bullet"/>
      <w:lvlText w:val="•"/>
      <w:lvlJc w:val="left"/>
      <w:pPr>
        <w:tabs>
          <w:tab w:val="num" w:pos="2160"/>
        </w:tabs>
        <w:ind w:left="2160" w:hanging="360"/>
      </w:pPr>
      <w:rPr>
        <w:rFonts w:ascii="Arial" w:hAnsi="Arial" w:hint="default"/>
      </w:rPr>
    </w:lvl>
    <w:lvl w:ilvl="3" w:tplc="32D0BE42" w:tentative="1">
      <w:start w:val="1"/>
      <w:numFmt w:val="bullet"/>
      <w:lvlText w:val="•"/>
      <w:lvlJc w:val="left"/>
      <w:pPr>
        <w:tabs>
          <w:tab w:val="num" w:pos="2880"/>
        </w:tabs>
        <w:ind w:left="2880" w:hanging="360"/>
      </w:pPr>
      <w:rPr>
        <w:rFonts w:ascii="Arial" w:hAnsi="Arial" w:hint="default"/>
      </w:rPr>
    </w:lvl>
    <w:lvl w:ilvl="4" w:tplc="618EDEAE" w:tentative="1">
      <w:start w:val="1"/>
      <w:numFmt w:val="bullet"/>
      <w:lvlText w:val="•"/>
      <w:lvlJc w:val="left"/>
      <w:pPr>
        <w:tabs>
          <w:tab w:val="num" w:pos="3600"/>
        </w:tabs>
        <w:ind w:left="3600" w:hanging="360"/>
      </w:pPr>
      <w:rPr>
        <w:rFonts w:ascii="Arial" w:hAnsi="Arial" w:hint="default"/>
      </w:rPr>
    </w:lvl>
    <w:lvl w:ilvl="5" w:tplc="4E2AF964" w:tentative="1">
      <w:start w:val="1"/>
      <w:numFmt w:val="bullet"/>
      <w:lvlText w:val="•"/>
      <w:lvlJc w:val="left"/>
      <w:pPr>
        <w:tabs>
          <w:tab w:val="num" w:pos="4320"/>
        </w:tabs>
        <w:ind w:left="4320" w:hanging="360"/>
      </w:pPr>
      <w:rPr>
        <w:rFonts w:ascii="Arial" w:hAnsi="Arial" w:hint="default"/>
      </w:rPr>
    </w:lvl>
    <w:lvl w:ilvl="6" w:tplc="0A466528" w:tentative="1">
      <w:start w:val="1"/>
      <w:numFmt w:val="bullet"/>
      <w:lvlText w:val="•"/>
      <w:lvlJc w:val="left"/>
      <w:pPr>
        <w:tabs>
          <w:tab w:val="num" w:pos="5040"/>
        </w:tabs>
        <w:ind w:left="5040" w:hanging="360"/>
      </w:pPr>
      <w:rPr>
        <w:rFonts w:ascii="Arial" w:hAnsi="Arial" w:hint="default"/>
      </w:rPr>
    </w:lvl>
    <w:lvl w:ilvl="7" w:tplc="265A8D8E" w:tentative="1">
      <w:start w:val="1"/>
      <w:numFmt w:val="bullet"/>
      <w:lvlText w:val="•"/>
      <w:lvlJc w:val="left"/>
      <w:pPr>
        <w:tabs>
          <w:tab w:val="num" w:pos="5760"/>
        </w:tabs>
        <w:ind w:left="5760" w:hanging="360"/>
      </w:pPr>
      <w:rPr>
        <w:rFonts w:ascii="Arial" w:hAnsi="Arial" w:hint="default"/>
      </w:rPr>
    </w:lvl>
    <w:lvl w:ilvl="8" w:tplc="F47CDC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2729E"/>
    <w:multiLevelType w:val="hybridMultilevel"/>
    <w:tmpl w:val="BC8A80A4"/>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3F748EEC">
      <w:start w:val="1"/>
      <w:numFmt w:val="lowerLetter"/>
      <w:lvlText w:val="%3."/>
      <w:lvlJc w:val="left"/>
      <w:pPr>
        <w:ind w:left="2520" w:hanging="180"/>
      </w:pPr>
      <w:rPr>
        <w:rFonts w:ascii="Calibri" w:hAnsi="Calibri" w:hint="default"/>
        <w:color w:val="231F20"/>
        <w:w w:val="99"/>
        <w:sz w:val="24"/>
        <w:szCs w:val="28"/>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053E65"/>
    <w:multiLevelType w:val="multilevel"/>
    <w:tmpl w:val="F7FE540E"/>
    <w:lvl w:ilvl="0">
      <w:start w:val="1"/>
      <w:numFmt w:val="decimal"/>
      <w:lvlText w:val="%1."/>
      <w:lvlJc w:val="left"/>
      <w:pPr>
        <w:ind w:left="720" w:hanging="360"/>
      </w:pPr>
      <w:rPr>
        <w:rFonts w:ascii="Calibri" w:eastAsia="Calibri" w:hAnsi="Calibri" w:cs="Calibri"/>
        <w:b w:val="0"/>
        <w:i w:val="0"/>
        <w:color w:val="231F20"/>
        <w:sz w:val="24"/>
        <w:szCs w:val="24"/>
        <w:u w:val="none"/>
      </w:rPr>
    </w:lvl>
    <w:lvl w:ilvl="1">
      <w:start w:val="1"/>
      <w:numFmt w:val="decimal"/>
      <w:lvlText w:val="%2."/>
      <w:lvlJc w:val="left"/>
      <w:pPr>
        <w:ind w:left="1440" w:hanging="360"/>
      </w:pPr>
      <w:rPr>
        <w:rFonts w:hint="default"/>
        <w:color w:val="231F20"/>
        <w:sz w:val="24"/>
        <w:szCs w:val="28"/>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8457484"/>
    <w:multiLevelType w:val="hybridMultilevel"/>
    <w:tmpl w:val="76D2C4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727E2E"/>
    <w:multiLevelType w:val="hybridMultilevel"/>
    <w:tmpl w:val="0B32C9E8"/>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15:restartNumberingAfterBreak="0">
    <w:nsid w:val="0ECE1B5A"/>
    <w:multiLevelType w:val="hybridMultilevel"/>
    <w:tmpl w:val="F8186BC8"/>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15:restartNumberingAfterBreak="0">
    <w:nsid w:val="13A02060"/>
    <w:multiLevelType w:val="hybridMultilevel"/>
    <w:tmpl w:val="62E2D940"/>
    <w:lvl w:ilvl="0" w:tplc="3F748EEC">
      <w:start w:val="1"/>
      <w:numFmt w:val="lowerLetter"/>
      <w:lvlText w:val="%1."/>
      <w:lvlJc w:val="left"/>
      <w:pPr>
        <w:ind w:left="1800" w:hanging="360"/>
      </w:pPr>
      <w:rPr>
        <w:rFonts w:ascii="Calibri" w:hAnsi="Calibri" w:hint="default"/>
        <w:color w:val="231F20"/>
        <w:w w:val="99"/>
        <w:sz w:val="24"/>
        <w:szCs w:val="28"/>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8" w15:restartNumberingAfterBreak="0">
    <w:nsid w:val="15FC0CDB"/>
    <w:multiLevelType w:val="multilevel"/>
    <w:tmpl w:val="D1D2F230"/>
    <w:lvl w:ilvl="0">
      <w:start w:val="1"/>
      <w:numFmt w:val="decimal"/>
      <w:lvlText w:val="%1)"/>
      <w:lvlJc w:val="left"/>
      <w:pPr>
        <w:ind w:left="2160" w:hanging="360"/>
      </w:pPr>
      <w:rPr>
        <w:color w:val="231F20"/>
        <w:sz w:val="24"/>
        <w:szCs w:val="24"/>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B1C2ABB"/>
    <w:multiLevelType w:val="multilevel"/>
    <w:tmpl w:val="EBEEBF14"/>
    <w:lvl w:ilvl="0">
      <w:start w:val="1"/>
      <w:numFmt w:val="lowerLetter"/>
      <w:lvlText w:val="%1."/>
      <w:lvlJc w:val="left"/>
      <w:pPr>
        <w:ind w:left="720" w:hanging="360"/>
      </w:pPr>
      <w:rPr>
        <w:rFonts w:ascii="Calibri" w:eastAsia="Calibri" w:hAnsi="Calibri" w:cs="Calibri"/>
        <w:color w:val="231F2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B8D1DE4"/>
    <w:multiLevelType w:val="multilevel"/>
    <w:tmpl w:val="C3484494"/>
    <w:lvl w:ilvl="0">
      <w:start w:val="1"/>
      <w:numFmt w:val="decimal"/>
      <w:lvlText w:val="%1)"/>
      <w:lvlJc w:val="left"/>
      <w:pPr>
        <w:ind w:left="2160" w:hanging="360"/>
      </w:pPr>
      <w:rPr>
        <w:color w:val="231F20"/>
        <w:sz w:val="24"/>
        <w:szCs w:val="24"/>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1BA94938"/>
    <w:multiLevelType w:val="hybridMultilevel"/>
    <w:tmpl w:val="13F88B50"/>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CE37394"/>
    <w:multiLevelType w:val="multilevel"/>
    <w:tmpl w:val="793EA890"/>
    <w:lvl w:ilvl="0">
      <w:start w:val="1"/>
      <w:numFmt w:val="lowerLetter"/>
      <w:lvlText w:val="%1."/>
      <w:lvlJc w:val="left"/>
      <w:pPr>
        <w:ind w:left="2160" w:hanging="360"/>
      </w:pPr>
      <w:rPr>
        <w:rFonts w:ascii="Calibri" w:eastAsia="Calibri" w:hAnsi="Calibri" w:cs="Calibri"/>
        <w:color w:val="231F20"/>
        <w:sz w:val="24"/>
        <w:szCs w:val="24"/>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15:restartNumberingAfterBreak="0">
    <w:nsid w:val="215273AE"/>
    <w:multiLevelType w:val="hybridMultilevel"/>
    <w:tmpl w:val="43F6A846"/>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4" w15:restartNumberingAfterBreak="0">
    <w:nsid w:val="2A7055B4"/>
    <w:multiLevelType w:val="multilevel"/>
    <w:tmpl w:val="27EAB4BA"/>
    <w:lvl w:ilvl="0">
      <w:start w:val="1"/>
      <w:numFmt w:val="lowerLetter"/>
      <w:lvlText w:val="%1."/>
      <w:lvlJc w:val="left"/>
      <w:pPr>
        <w:ind w:left="720" w:hanging="360"/>
      </w:pPr>
      <w:rPr>
        <w:rFonts w:ascii="Calibri" w:eastAsia="Calibri" w:hAnsi="Calibri" w:cs="Calibri"/>
        <w:color w:val="231F2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B853C07"/>
    <w:multiLevelType w:val="hybridMultilevel"/>
    <w:tmpl w:val="FCAAC894"/>
    <w:lvl w:ilvl="0" w:tplc="DC146E66">
      <w:start w:val="1"/>
      <w:numFmt w:val="decimal"/>
      <w:lvlText w:val="%1."/>
      <w:lvlJc w:val="left"/>
      <w:pPr>
        <w:ind w:left="2520" w:hanging="360"/>
      </w:pPr>
      <w:rPr>
        <w:rFonts w:hint="default"/>
        <w:b w:val="0"/>
        <w:i w:val="0"/>
        <w:caps w:val="0"/>
        <w:strike w:val="0"/>
        <w:dstrike w:val="0"/>
        <w:vanish w:val="0"/>
        <w:color w:val="auto"/>
        <w:sz w:val="24"/>
        <w:vertAlign w:val="baseline"/>
      </w:rPr>
    </w:lvl>
    <w:lvl w:ilvl="1" w:tplc="3F748EEC">
      <w:start w:val="1"/>
      <w:numFmt w:val="lowerLetter"/>
      <w:lvlText w:val="%2."/>
      <w:lvlJc w:val="left"/>
      <w:pPr>
        <w:ind w:left="3240" w:hanging="360"/>
      </w:pPr>
      <w:rPr>
        <w:rFonts w:ascii="Calibri" w:hAnsi="Calibri" w:hint="default"/>
        <w:color w:val="231F20"/>
        <w:w w:val="99"/>
        <w:sz w:val="24"/>
        <w:szCs w:val="28"/>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2E9C4063"/>
    <w:multiLevelType w:val="hybridMultilevel"/>
    <w:tmpl w:val="C3A402E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7" w15:restartNumberingAfterBreak="0">
    <w:nsid w:val="31A123DB"/>
    <w:multiLevelType w:val="multilevel"/>
    <w:tmpl w:val="755478FC"/>
    <w:lvl w:ilvl="0">
      <w:start w:val="1"/>
      <w:numFmt w:val="decimal"/>
      <w:lvlText w:val="%1)"/>
      <w:lvlJc w:val="left"/>
      <w:pPr>
        <w:ind w:left="1440" w:hanging="360"/>
      </w:pPr>
      <w:rPr>
        <w:color w:val="231F20"/>
        <w:sz w:val="24"/>
        <w:szCs w:val="24"/>
        <w:u w:val="none"/>
      </w:rPr>
    </w:lvl>
    <w:lvl w:ilvl="1">
      <w:start w:val="1"/>
      <w:numFmt w:val="lowerLetter"/>
      <w:lvlText w:val="%2."/>
      <w:lvlJc w:val="left"/>
      <w:pPr>
        <w:ind w:left="2160" w:hanging="360"/>
      </w:pPr>
      <w:rPr>
        <w:u w:val="none"/>
      </w:rPr>
    </w:lvl>
    <w:lvl w:ilvl="2">
      <w:start w:val="1"/>
      <w:numFmt w:val="lowerLetter"/>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34171ADA"/>
    <w:multiLevelType w:val="hybridMultilevel"/>
    <w:tmpl w:val="AEFA6142"/>
    <w:lvl w:ilvl="0" w:tplc="92E26C20">
      <w:start w:val="4"/>
      <w:numFmt w:val="lowerLetter"/>
      <w:lvlText w:val="%1."/>
      <w:lvlJc w:val="left"/>
      <w:pPr>
        <w:ind w:left="3240" w:hanging="360"/>
      </w:pPr>
      <w:rPr>
        <w:rFonts w:ascii="Calibri" w:hAnsi="Calibri" w:hint="default"/>
        <w:color w:val="231F20"/>
        <w:w w:val="99"/>
        <w:sz w:val="24"/>
        <w:szCs w:val="2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6213F62"/>
    <w:multiLevelType w:val="multilevel"/>
    <w:tmpl w:val="C59471B8"/>
    <w:lvl w:ilvl="0">
      <w:start w:val="1"/>
      <w:numFmt w:val="upperRoman"/>
      <w:lvlText w:val="%1."/>
      <w:lvlJc w:val="right"/>
      <w:pPr>
        <w:ind w:left="720" w:hanging="360"/>
      </w:pPr>
    </w:lvl>
    <w:lvl w:ilvl="1">
      <w:start w:val="1"/>
      <w:numFmt w:val="decimal"/>
      <w:lvlText w:val="%2."/>
      <w:lvlJc w:val="left"/>
      <w:pPr>
        <w:ind w:left="1440" w:hanging="360"/>
      </w:pPr>
      <w:rPr>
        <w:rFonts w:ascii="Calibri" w:eastAsia="Calibri" w:hAnsi="Calibri" w:cs="Calibri"/>
        <w:b w:val="0"/>
        <w:i w:val="0"/>
        <w:color w:val="231F20"/>
        <w:sz w:val="24"/>
        <w:szCs w:val="24"/>
      </w:rPr>
    </w:lvl>
    <w:lvl w:ilvl="2">
      <w:start w:val="1"/>
      <w:numFmt w:val="lowerLetter"/>
      <w:lvlText w:val="%3."/>
      <w:lvlJc w:val="left"/>
      <w:pPr>
        <w:ind w:left="2160" w:hanging="180"/>
      </w:pPr>
      <w:rPr>
        <w:rFonts w:ascii="Calibri" w:eastAsia="Calibri" w:hAnsi="Calibri" w:cs="Calibri"/>
        <w:color w:val="231F2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8F157D"/>
    <w:multiLevelType w:val="hybridMultilevel"/>
    <w:tmpl w:val="21262DEE"/>
    <w:lvl w:ilvl="0" w:tplc="803CE55C">
      <w:start w:val="1"/>
      <w:numFmt w:val="decimal"/>
      <w:lvlText w:val="%1."/>
      <w:lvlJc w:val="left"/>
      <w:pPr>
        <w:tabs>
          <w:tab w:val="num" w:pos="720"/>
        </w:tabs>
        <w:ind w:left="720" w:hanging="360"/>
      </w:pPr>
    </w:lvl>
    <w:lvl w:ilvl="1" w:tplc="921010B8">
      <w:start w:val="1"/>
      <w:numFmt w:val="decimal"/>
      <w:lvlText w:val="%2."/>
      <w:lvlJc w:val="left"/>
      <w:pPr>
        <w:tabs>
          <w:tab w:val="num" w:pos="1440"/>
        </w:tabs>
        <w:ind w:left="1440" w:hanging="360"/>
      </w:pPr>
    </w:lvl>
    <w:lvl w:ilvl="2" w:tplc="E83C01F0" w:tentative="1">
      <w:start w:val="1"/>
      <w:numFmt w:val="decimal"/>
      <w:lvlText w:val="%3."/>
      <w:lvlJc w:val="left"/>
      <w:pPr>
        <w:tabs>
          <w:tab w:val="num" w:pos="2160"/>
        </w:tabs>
        <w:ind w:left="2160" w:hanging="360"/>
      </w:pPr>
    </w:lvl>
    <w:lvl w:ilvl="3" w:tplc="91A87388" w:tentative="1">
      <w:start w:val="1"/>
      <w:numFmt w:val="decimal"/>
      <w:lvlText w:val="%4."/>
      <w:lvlJc w:val="left"/>
      <w:pPr>
        <w:tabs>
          <w:tab w:val="num" w:pos="2880"/>
        </w:tabs>
        <w:ind w:left="2880" w:hanging="360"/>
      </w:pPr>
    </w:lvl>
    <w:lvl w:ilvl="4" w:tplc="AC3CF870" w:tentative="1">
      <w:start w:val="1"/>
      <w:numFmt w:val="decimal"/>
      <w:lvlText w:val="%5."/>
      <w:lvlJc w:val="left"/>
      <w:pPr>
        <w:tabs>
          <w:tab w:val="num" w:pos="3600"/>
        </w:tabs>
        <w:ind w:left="3600" w:hanging="360"/>
      </w:pPr>
    </w:lvl>
    <w:lvl w:ilvl="5" w:tplc="AABC9132" w:tentative="1">
      <w:start w:val="1"/>
      <w:numFmt w:val="decimal"/>
      <w:lvlText w:val="%6."/>
      <w:lvlJc w:val="left"/>
      <w:pPr>
        <w:tabs>
          <w:tab w:val="num" w:pos="4320"/>
        </w:tabs>
        <w:ind w:left="4320" w:hanging="360"/>
      </w:pPr>
    </w:lvl>
    <w:lvl w:ilvl="6" w:tplc="90A6A68C" w:tentative="1">
      <w:start w:val="1"/>
      <w:numFmt w:val="decimal"/>
      <w:lvlText w:val="%7."/>
      <w:lvlJc w:val="left"/>
      <w:pPr>
        <w:tabs>
          <w:tab w:val="num" w:pos="5040"/>
        </w:tabs>
        <w:ind w:left="5040" w:hanging="360"/>
      </w:pPr>
    </w:lvl>
    <w:lvl w:ilvl="7" w:tplc="D5E6809E" w:tentative="1">
      <w:start w:val="1"/>
      <w:numFmt w:val="decimal"/>
      <w:lvlText w:val="%8."/>
      <w:lvlJc w:val="left"/>
      <w:pPr>
        <w:tabs>
          <w:tab w:val="num" w:pos="5760"/>
        </w:tabs>
        <w:ind w:left="5760" w:hanging="360"/>
      </w:pPr>
    </w:lvl>
    <w:lvl w:ilvl="8" w:tplc="B3ECD152" w:tentative="1">
      <w:start w:val="1"/>
      <w:numFmt w:val="decimal"/>
      <w:lvlText w:val="%9."/>
      <w:lvlJc w:val="left"/>
      <w:pPr>
        <w:tabs>
          <w:tab w:val="num" w:pos="6480"/>
        </w:tabs>
        <w:ind w:left="6480" w:hanging="360"/>
      </w:pPr>
    </w:lvl>
  </w:abstractNum>
  <w:abstractNum w:abstractNumId="21" w15:restartNumberingAfterBreak="0">
    <w:nsid w:val="390700DC"/>
    <w:multiLevelType w:val="hybridMultilevel"/>
    <w:tmpl w:val="619C041E"/>
    <w:lvl w:ilvl="0" w:tplc="04090013">
      <w:start w:val="1"/>
      <w:numFmt w:val="upperRoman"/>
      <w:lvlText w:val="%1."/>
      <w:lvlJc w:val="right"/>
      <w:pPr>
        <w:ind w:left="1080" w:hanging="360"/>
      </w:pPr>
    </w:lvl>
    <w:lvl w:ilvl="1" w:tplc="04090011">
      <w:start w:val="1"/>
      <w:numFmt w:val="decimal"/>
      <w:lvlText w:val="%2)"/>
      <w:lvlJc w:val="left"/>
      <w:pPr>
        <w:ind w:left="1800" w:hanging="360"/>
      </w:pPr>
    </w:lvl>
    <w:lvl w:ilvl="2" w:tplc="04090011">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BD3815"/>
    <w:multiLevelType w:val="hybridMultilevel"/>
    <w:tmpl w:val="7A0EDA1E"/>
    <w:lvl w:ilvl="0" w:tplc="D4B6C1DA">
      <w:start w:val="1"/>
      <w:numFmt w:val="decimal"/>
      <w:lvlText w:val="%1)"/>
      <w:lvlJc w:val="left"/>
      <w:pPr>
        <w:ind w:left="1080" w:hanging="360"/>
      </w:pPr>
      <w:rPr>
        <w:rFonts w:ascii="Calibri" w:hAnsi="Calibri" w:cs="Calibri" w:hint="default"/>
        <w:color w:val="auto"/>
        <w:sz w:val="22"/>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3BB37355"/>
    <w:multiLevelType w:val="multilevel"/>
    <w:tmpl w:val="B66868E6"/>
    <w:lvl w:ilvl="0">
      <w:start w:val="1"/>
      <w:numFmt w:val="decimal"/>
      <w:lvlText w:val="%1."/>
      <w:lvlJc w:val="left"/>
      <w:pPr>
        <w:tabs>
          <w:tab w:val="num" w:pos="2880"/>
        </w:tabs>
        <w:ind w:left="2880" w:hanging="360"/>
      </w:pPr>
      <w:rPr>
        <w:rFonts w:hint="default"/>
        <w:color w:val="231F20"/>
        <w:sz w:val="24"/>
        <w:szCs w:val="28"/>
      </w:rPr>
    </w:lvl>
    <w:lvl w:ilvl="1">
      <w:start w:val="1"/>
      <w:numFmt w:val="lowerLetter"/>
      <w:lvlText w:val="%2)"/>
      <w:lvlJc w:val="left"/>
      <w:pPr>
        <w:ind w:left="3600" w:hanging="360"/>
      </w:pPr>
      <w:rPr>
        <w:rFonts w:hint="default"/>
      </w:rPr>
    </w:lvl>
    <w:lvl w:ilvl="2">
      <w:start w:val="1"/>
      <w:numFmt w:val="bullet"/>
      <w:lvlText w:val=""/>
      <w:lvlJc w:val="left"/>
      <w:pPr>
        <w:tabs>
          <w:tab w:val="num" w:pos="4320"/>
        </w:tabs>
        <w:ind w:left="4320" w:hanging="360"/>
      </w:pPr>
      <w:rPr>
        <w:rFonts w:ascii="Wingdings" w:hAnsi="Wingdings" w:hint="default"/>
        <w:sz w:val="20"/>
      </w:rPr>
    </w:lvl>
    <w:lvl w:ilvl="3">
      <w:start w:val="1"/>
      <w:numFmt w:val="bullet"/>
      <w:lvlText w:val=""/>
      <w:lvlJc w:val="left"/>
      <w:pPr>
        <w:tabs>
          <w:tab w:val="num" w:pos="5040"/>
        </w:tabs>
        <w:ind w:left="5040" w:hanging="360"/>
      </w:pPr>
      <w:rPr>
        <w:rFonts w:ascii="Wingdings" w:hAnsi="Wingdings" w:hint="default"/>
        <w:sz w:val="20"/>
      </w:rPr>
    </w:lvl>
    <w:lvl w:ilvl="4">
      <w:start w:val="1"/>
      <w:numFmt w:val="bullet"/>
      <w:lvlText w:val=""/>
      <w:lvlJc w:val="left"/>
      <w:pPr>
        <w:tabs>
          <w:tab w:val="num" w:pos="5760"/>
        </w:tabs>
        <w:ind w:left="5760" w:hanging="360"/>
      </w:pPr>
      <w:rPr>
        <w:rFonts w:ascii="Wingdings" w:hAnsi="Wingdings" w:hint="default"/>
        <w:sz w:val="20"/>
      </w:rPr>
    </w:lvl>
    <w:lvl w:ilvl="5">
      <w:start w:val="1"/>
      <w:numFmt w:val="bullet"/>
      <w:lvlText w:val=""/>
      <w:lvlJc w:val="left"/>
      <w:pPr>
        <w:tabs>
          <w:tab w:val="num" w:pos="6480"/>
        </w:tabs>
        <w:ind w:left="6480" w:hanging="360"/>
      </w:pPr>
      <w:rPr>
        <w:rFonts w:ascii="Wingdings" w:hAnsi="Wingdings" w:hint="default"/>
        <w:sz w:val="20"/>
      </w:rPr>
    </w:lvl>
    <w:lvl w:ilvl="6">
      <w:start w:val="1"/>
      <w:numFmt w:val="bullet"/>
      <w:lvlText w:val=""/>
      <w:lvlJc w:val="left"/>
      <w:pPr>
        <w:tabs>
          <w:tab w:val="num" w:pos="7200"/>
        </w:tabs>
        <w:ind w:left="7200" w:hanging="360"/>
      </w:pPr>
      <w:rPr>
        <w:rFonts w:ascii="Wingdings" w:hAnsi="Wingdings" w:hint="default"/>
        <w:sz w:val="20"/>
      </w:rPr>
    </w:lvl>
    <w:lvl w:ilvl="7">
      <w:start w:val="1"/>
      <w:numFmt w:val="bullet"/>
      <w:lvlText w:val=""/>
      <w:lvlJc w:val="left"/>
      <w:pPr>
        <w:tabs>
          <w:tab w:val="num" w:pos="7920"/>
        </w:tabs>
        <w:ind w:left="7920" w:hanging="360"/>
      </w:pPr>
      <w:rPr>
        <w:rFonts w:ascii="Wingdings" w:hAnsi="Wingdings" w:hint="default"/>
        <w:sz w:val="20"/>
      </w:rPr>
    </w:lvl>
    <w:lvl w:ilvl="8">
      <w:start w:val="1"/>
      <w:numFmt w:val="bullet"/>
      <w:lvlText w:val=""/>
      <w:lvlJc w:val="left"/>
      <w:pPr>
        <w:tabs>
          <w:tab w:val="num" w:pos="8640"/>
        </w:tabs>
        <w:ind w:left="8640" w:hanging="360"/>
      </w:pPr>
      <w:rPr>
        <w:rFonts w:ascii="Wingdings" w:hAnsi="Wingdings" w:hint="default"/>
        <w:sz w:val="20"/>
      </w:rPr>
    </w:lvl>
  </w:abstractNum>
  <w:abstractNum w:abstractNumId="24" w15:restartNumberingAfterBreak="0">
    <w:nsid w:val="3D8F66A5"/>
    <w:multiLevelType w:val="hybridMultilevel"/>
    <w:tmpl w:val="4A2E251A"/>
    <w:lvl w:ilvl="0" w:tplc="AA724F4A">
      <w:start w:val="1"/>
      <w:numFmt w:val="decimal"/>
      <w:lvlText w:val="%1."/>
      <w:lvlJc w:val="left"/>
      <w:pPr>
        <w:tabs>
          <w:tab w:val="num" w:pos="720"/>
        </w:tabs>
        <w:ind w:left="720" w:hanging="360"/>
      </w:pPr>
    </w:lvl>
    <w:lvl w:ilvl="1" w:tplc="397489E2" w:tentative="1">
      <w:start w:val="1"/>
      <w:numFmt w:val="decimal"/>
      <w:lvlText w:val="%2."/>
      <w:lvlJc w:val="left"/>
      <w:pPr>
        <w:tabs>
          <w:tab w:val="num" w:pos="1440"/>
        </w:tabs>
        <w:ind w:left="1440" w:hanging="360"/>
      </w:pPr>
    </w:lvl>
    <w:lvl w:ilvl="2" w:tplc="057A8E08" w:tentative="1">
      <w:start w:val="1"/>
      <w:numFmt w:val="decimal"/>
      <w:lvlText w:val="%3."/>
      <w:lvlJc w:val="left"/>
      <w:pPr>
        <w:tabs>
          <w:tab w:val="num" w:pos="2160"/>
        </w:tabs>
        <w:ind w:left="2160" w:hanging="360"/>
      </w:pPr>
    </w:lvl>
    <w:lvl w:ilvl="3" w:tplc="713A441A" w:tentative="1">
      <w:start w:val="1"/>
      <w:numFmt w:val="decimal"/>
      <w:lvlText w:val="%4."/>
      <w:lvlJc w:val="left"/>
      <w:pPr>
        <w:tabs>
          <w:tab w:val="num" w:pos="2880"/>
        </w:tabs>
        <w:ind w:left="2880" w:hanging="360"/>
      </w:pPr>
    </w:lvl>
    <w:lvl w:ilvl="4" w:tplc="242C0C5C" w:tentative="1">
      <w:start w:val="1"/>
      <w:numFmt w:val="decimal"/>
      <w:lvlText w:val="%5."/>
      <w:lvlJc w:val="left"/>
      <w:pPr>
        <w:tabs>
          <w:tab w:val="num" w:pos="3600"/>
        </w:tabs>
        <w:ind w:left="3600" w:hanging="360"/>
      </w:pPr>
    </w:lvl>
    <w:lvl w:ilvl="5" w:tplc="99526A32" w:tentative="1">
      <w:start w:val="1"/>
      <w:numFmt w:val="decimal"/>
      <w:lvlText w:val="%6."/>
      <w:lvlJc w:val="left"/>
      <w:pPr>
        <w:tabs>
          <w:tab w:val="num" w:pos="4320"/>
        </w:tabs>
        <w:ind w:left="4320" w:hanging="360"/>
      </w:pPr>
    </w:lvl>
    <w:lvl w:ilvl="6" w:tplc="7ED40160" w:tentative="1">
      <w:start w:val="1"/>
      <w:numFmt w:val="decimal"/>
      <w:lvlText w:val="%7."/>
      <w:lvlJc w:val="left"/>
      <w:pPr>
        <w:tabs>
          <w:tab w:val="num" w:pos="5040"/>
        </w:tabs>
        <w:ind w:left="5040" w:hanging="360"/>
      </w:pPr>
    </w:lvl>
    <w:lvl w:ilvl="7" w:tplc="2F58B36E" w:tentative="1">
      <w:start w:val="1"/>
      <w:numFmt w:val="decimal"/>
      <w:lvlText w:val="%8."/>
      <w:lvlJc w:val="left"/>
      <w:pPr>
        <w:tabs>
          <w:tab w:val="num" w:pos="5760"/>
        </w:tabs>
        <w:ind w:left="5760" w:hanging="360"/>
      </w:pPr>
    </w:lvl>
    <w:lvl w:ilvl="8" w:tplc="3AD0C484" w:tentative="1">
      <w:start w:val="1"/>
      <w:numFmt w:val="decimal"/>
      <w:lvlText w:val="%9."/>
      <w:lvlJc w:val="left"/>
      <w:pPr>
        <w:tabs>
          <w:tab w:val="num" w:pos="6480"/>
        </w:tabs>
        <w:ind w:left="6480" w:hanging="360"/>
      </w:pPr>
    </w:lvl>
  </w:abstractNum>
  <w:abstractNum w:abstractNumId="25" w15:restartNumberingAfterBreak="0">
    <w:nsid w:val="3E8826C5"/>
    <w:multiLevelType w:val="multilevel"/>
    <w:tmpl w:val="396AE584"/>
    <w:lvl w:ilvl="0">
      <w:start w:val="1"/>
      <w:numFmt w:val="decimal"/>
      <w:lvlText w:val="%1."/>
      <w:lvlJc w:val="left"/>
      <w:pPr>
        <w:ind w:left="720" w:hanging="360"/>
      </w:pPr>
      <w:rPr>
        <w:rFonts w:ascii="Calibri" w:eastAsia="Calibri" w:hAnsi="Calibri" w:cs="Calibri"/>
        <w:b w:val="0"/>
        <w:i w:val="0"/>
        <w:color w:val="231F20"/>
        <w:sz w:val="24"/>
        <w:szCs w:val="24"/>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EB96D18"/>
    <w:multiLevelType w:val="hybridMultilevel"/>
    <w:tmpl w:val="DD52392C"/>
    <w:lvl w:ilvl="0" w:tplc="5AC82554">
      <w:start w:val="3"/>
      <w:numFmt w:val="lowerLetter"/>
      <w:lvlText w:val="%1."/>
      <w:lvlJc w:val="left"/>
      <w:pPr>
        <w:ind w:left="324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53F4D2B"/>
    <w:multiLevelType w:val="hybridMultilevel"/>
    <w:tmpl w:val="36DC24E0"/>
    <w:lvl w:ilvl="0" w:tplc="16948198">
      <w:start w:val="1"/>
      <w:numFmt w:val="upperRoman"/>
      <w:pStyle w:val="TOC1"/>
      <w:lvlText w:val="%1."/>
      <w:lvlJc w:val="left"/>
      <w:pPr>
        <w:ind w:left="1146" w:hanging="720"/>
      </w:pPr>
      <w:rPr>
        <w:rFonts w:eastAsia="Calibri" w:hint="default"/>
        <w:u w:val="none"/>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48064EB3"/>
    <w:multiLevelType w:val="hybridMultilevel"/>
    <w:tmpl w:val="D9EA87A0"/>
    <w:lvl w:ilvl="0" w:tplc="3F748EEC">
      <w:start w:val="1"/>
      <w:numFmt w:val="lowerLetter"/>
      <w:lvlText w:val="%1."/>
      <w:lvlJc w:val="left"/>
      <w:pPr>
        <w:ind w:left="2160" w:hanging="360"/>
      </w:pPr>
      <w:rPr>
        <w:rFonts w:ascii="Calibri" w:hAnsi="Calibri" w:hint="default"/>
        <w:color w:val="231F20"/>
        <w:w w:val="99"/>
        <w:sz w:val="24"/>
        <w:szCs w:val="28"/>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9" w15:restartNumberingAfterBreak="0">
    <w:nsid w:val="4B5417DA"/>
    <w:multiLevelType w:val="multilevel"/>
    <w:tmpl w:val="5246B126"/>
    <w:lvl w:ilvl="0">
      <w:start w:val="1"/>
      <w:numFmt w:val="lowerLetter"/>
      <w:lvlText w:val="%1."/>
      <w:lvlJc w:val="left"/>
      <w:pPr>
        <w:ind w:left="2160" w:hanging="360"/>
      </w:pPr>
      <w:rPr>
        <w:rFonts w:ascii="Calibri" w:eastAsia="Calibri" w:hAnsi="Calibri" w:cs="Calibri"/>
        <w:color w:val="231F20"/>
        <w:sz w:val="24"/>
        <w:szCs w:val="24"/>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0" w15:restartNumberingAfterBreak="0">
    <w:nsid w:val="4E997639"/>
    <w:multiLevelType w:val="hybridMultilevel"/>
    <w:tmpl w:val="65EEBB8A"/>
    <w:lvl w:ilvl="0" w:tplc="34090011">
      <w:start w:val="1"/>
      <w:numFmt w:val="decimal"/>
      <w:lvlText w:val="%1)"/>
      <w:lvlJc w:val="left"/>
      <w:pPr>
        <w:ind w:left="2520" w:hanging="360"/>
      </w:pPr>
      <w:rPr>
        <w:rFonts w:hint="default"/>
        <w:b w:val="0"/>
        <w:i w:val="0"/>
        <w:caps w:val="0"/>
        <w:strike w:val="0"/>
        <w:dstrike w:val="0"/>
        <w:vanish w:val="0"/>
        <w:color w:val="auto"/>
        <w:sz w:val="24"/>
        <w:vertAlign w:val="baseline"/>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F146E7B"/>
    <w:multiLevelType w:val="hybridMultilevel"/>
    <w:tmpl w:val="696E1C68"/>
    <w:lvl w:ilvl="0" w:tplc="04090013">
      <w:start w:val="1"/>
      <w:numFmt w:val="upperRoman"/>
      <w:lvlText w:val="%1."/>
      <w:lvlJc w:val="right"/>
      <w:pPr>
        <w:ind w:left="1080" w:hanging="360"/>
      </w:pPr>
    </w:lvl>
    <w:lvl w:ilvl="1" w:tplc="04090011">
      <w:start w:val="1"/>
      <w:numFmt w:val="decimal"/>
      <w:lvlText w:val="%2)"/>
      <w:lvlJc w:val="left"/>
      <w:pPr>
        <w:ind w:left="1800" w:hanging="360"/>
      </w:pPr>
    </w:lvl>
    <w:lvl w:ilvl="2" w:tplc="3F748EEC">
      <w:start w:val="1"/>
      <w:numFmt w:val="lowerLetter"/>
      <w:lvlText w:val="%3."/>
      <w:lvlJc w:val="left"/>
      <w:pPr>
        <w:ind w:left="2520" w:hanging="180"/>
      </w:pPr>
      <w:rPr>
        <w:rFonts w:ascii="Calibri" w:hAnsi="Calibri" w:hint="default"/>
        <w:color w:val="231F20"/>
        <w:w w:val="99"/>
        <w:sz w:val="24"/>
        <w:szCs w:val="28"/>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F48503E"/>
    <w:multiLevelType w:val="hybridMultilevel"/>
    <w:tmpl w:val="38F22ED6"/>
    <w:lvl w:ilvl="0" w:tplc="3F748EEC">
      <w:start w:val="1"/>
      <w:numFmt w:val="lowerLetter"/>
      <w:lvlText w:val="%1."/>
      <w:lvlJc w:val="left"/>
      <w:pPr>
        <w:ind w:left="2160" w:hanging="360"/>
      </w:pPr>
      <w:rPr>
        <w:rFonts w:ascii="Calibri" w:hAnsi="Calibri" w:hint="default"/>
        <w:color w:val="231F20"/>
        <w:w w:val="99"/>
        <w:sz w:val="24"/>
        <w:szCs w:val="28"/>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33" w15:restartNumberingAfterBreak="0">
    <w:nsid w:val="55ED3EF0"/>
    <w:multiLevelType w:val="hybridMultilevel"/>
    <w:tmpl w:val="83F4CDD6"/>
    <w:lvl w:ilvl="0" w:tplc="3F748EEC">
      <w:start w:val="1"/>
      <w:numFmt w:val="lowerLetter"/>
      <w:lvlText w:val="%1."/>
      <w:lvlJc w:val="left"/>
      <w:pPr>
        <w:ind w:left="2700" w:hanging="360"/>
      </w:pPr>
      <w:rPr>
        <w:rFonts w:ascii="Calibri" w:hAnsi="Calibri" w:hint="default"/>
        <w:color w:val="231F20"/>
        <w:w w:val="99"/>
        <w:sz w:val="24"/>
        <w:szCs w:val="28"/>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4" w15:restartNumberingAfterBreak="0">
    <w:nsid w:val="56513BAF"/>
    <w:multiLevelType w:val="multilevel"/>
    <w:tmpl w:val="DA62973C"/>
    <w:lvl w:ilvl="0">
      <w:start w:val="1"/>
      <w:numFmt w:val="decimal"/>
      <w:lvlText w:val="%1)"/>
      <w:lvlJc w:val="left"/>
      <w:pPr>
        <w:ind w:left="720" w:hanging="360"/>
      </w:pPr>
      <w:rPr>
        <w:color w:val="231F2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8806AED"/>
    <w:multiLevelType w:val="multilevel"/>
    <w:tmpl w:val="8996BA00"/>
    <w:lvl w:ilvl="0">
      <w:start w:val="1"/>
      <w:numFmt w:val="decimal"/>
      <w:lvlText w:val="%1)"/>
      <w:lvlJc w:val="left"/>
      <w:pPr>
        <w:ind w:left="720" w:hanging="360"/>
      </w:pPr>
      <w:rPr>
        <w:color w:val="231F2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AFE08C0"/>
    <w:multiLevelType w:val="multilevel"/>
    <w:tmpl w:val="E61C5E68"/>
    <w:lvl w:ilvl="0">
      <w:start w:val="1"/>
      <w:numFmt w:val="lowerLetter"/>
      <w:lvlText w:val="%1."/>
      <w:lvlJc w:val="left"/>
      <w:pPr>
        <w:tabs>
          <w:tab w:val="num" w:pos="2880"/>
        </w:tabs>
        <w:ind w:left="2880" w:hanging="360"/>
      </w:pPr>
      <w:rPr>
        <w:rFonts w:hint="default"/>
        <w:color w:val="auto"/>
        <w:sz w:val="24"/>
      </w:rPr>
    </w:lvl>
    <w:lvl w:ilvl="1">
      <w:start w:val="1"/>
      <w:numFmt w:val="lowerLetter"/>
      <w:lvlText w:val="%2)"/>
      <w:lvlJc w:val="left"/>
      <w:pPr>
        <w:ind w:left="3600" w:hanging="360"/>
      </w:pPr>
      <w:rPr>
        <w:rFonts w:hint="default"/>
      </w:rPr>
    </w:lvl>
    <w:lvl w:ilvl="2">
      <w:start w:val="1"/>
      <w:numFmt w:val="bullet"/>
      <w:lvlText w:val=""/>
      <w:lvlJc w:val="left"/>
      <w:pPr>
        <w:tabs>
          <w:tab w:val="num" w:pos="4320"/>
        </w:tabs>
        <w:ind w:left="4320" w:hanging="360"/>
      </w:pPr>
      <w:rPr>
        <w:rFonts w:ascii="Wingdings" w:hAnsi="Wingdings" w:hint="default"/>
        <w:sz w:val="20"/>
      </w:rPr>
    </w:lvl>
    <w:lvl w:ilvl="3">
      <w:start w:val="1"/>
      <w:numFmt w:val="bullet"/>
      <w:lvlText w:val=""/>
      <w:lvlJc w:val="left"/>
      <w:pPr>
        <w:tabs>
          <w:tab w:val="num" w:pos="5040"/>
        </w:tabs>
        <w:ind w:left="5040" w:hanging="360"/>
      </w:pPr>
      <w:rPr>
        <w:rFonts w:ascii="Wingdings" w:hAnsi="Wingdings" w:hint="default"/>
        <w:sz w:val="20"/>
      </w:rPr>
    </w:lvl>
    <w:lvl w:ilvl="4">
      <w:start w:val="1"/>
      <w:numFmt w:val="bullet"/>
      <w:lvlText w:val=""/>
      <w:lvlJc w:val="left"/>
      <w:pPr>
        <w:tabs>
          <w:tab w:val="num" w:pos="5760"/>
        </w:tabs>
        <w:ind w:left="5760" w:hanging="360"/>
      </w:pPr>
      <w:rPr>
        <w:rFonts w:ascii="Wingdings" w:hAnsi="Wingdings" w:hint="default"/>
        <w:sz w:val="20"/>
      </w:rPr>
    </w:lvl>
    <w:lvl w:ilvl="5">
      <w:start w:val="1"/>
      <w:numFmt w:val="bullet"/>
      <w:lvlText w:val=""/>
      <w:lvlJc w:val="left"/>
      <w:pPr>
        <w:tabs>
          <w:tab w:val="num" w:pos="6480"/>
        </w:tabs>
        <w:ind w:left="6480" w:hanging="360"/>
      </w:pPr>
      <w:rPr>
        <w:rFonts w:ascii="Wingdings" w:hAnsi="Wingdings" w:hint="default"/>
        <w:sz w:val="20"/>
      </w:rPr>
    </w:lvl>
    <w:lvl w:ilvl="6">
      <w:start w:val="1"/>
      <w:numFmt w:val="bullet"/>
      <w:lvlText w:val=""/>
      <w:lvlJc w:val="left"/>
      <w:pPr>
        <w:tabs>
          <w:tab w:val="num" w:pos="7200"/>
        </w:tabs>
        <w:ind w:left="7200" w:hanging="360"/>
      </w:pPr>
      <w:rPr>
        <w:rFonts w:ascii="Wingdings" w:hAnsi="Wingdings" w:hint="default"/>
        <w:sz w:val="20"/>
      </w:rPr>
    </w:lvl>
    <w:lvl w:ilvl="7">
      <w:start w:val="1"/>
      <w:numFmt w:val="bullet"/>
      <w:lvlText w:val=""/>
      <w:lvlJc w:val="left"/>
      <w:pPr>
        <w:tabs>
          <w:tab w:val="num" w:pos="7920"/>
        </w:tabs>
        <w:ind w:left="7920" w:hanging="360"/>
      </w:pPr>
      <w:rPr>
        <w:rFonts w:ascii="Wingdings" w:hAnsi="Wingdings" w:hint="default"/>
        <w:sz w:val="20"/>
      </w:rPr>
    </w:lvl>
    <w:lvl w:ilvl="8">
      <w:start w:val="1"/>
      <w:numFmt w:val="bullet"/>
      <w:lvlText w:val=""/>
      <w:lvlJc w:val="left"/>
      <w:pPr>
        <w:tabs>
          <w:tab w:val="num" w:pos="8640"/>
        </w:tabs>
        <w:ind w:left="8640" w:hanging="360"/>
      </w:pPr>
      <w:rPr>
        <w:rFonts w:ascii="Wingdings" w:hAnsi="Wingdings" w:hint="default"/>
        <w:sz w:val="20"/>
      </w:rPr>
    </w:lvl>
  </w:abstractNum>
  <w:abstractNum w:abstractNumId="37" w15:restartNumberingAfterBreak="0">
    <w:nsid w:val="5BFE6C70"/>
    <w:multiLevelType w:val="hybridMultilevel"/>
    <w:tmpl w:val="A434028A"/>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8" w15:restartNumberingAfterBreak="0">
    <w:nsid w:val="5D4C0182"/>
    <w:multiLevelType w:val="hybridMultilevel"/>
    <w:tmpl w:val="2A38EBD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5E496B08"/>
    <w:multiLevelType w:val="hybridMultilevel"/>
    <w:tmpl w:val="ACB2AA4A"/>
    <w:lvl w:ilvl="0" w:tplc="3F748EEC">
      <w:start w:val="1"/>
      <w:numFmt w:val="lowerLetter"/>
      <w:lvlText w:val="%1."/>
      <w:lvlJc w:val="left"/>
      <w:pPr>
        <w:ind w:left="2520" w:hanging="360"/>
      </w:pPr>
      <w:rPr>
        <w:rFonts w:ascii="Calibri" w:hAnsi="Calibri" w:hint="default"/>
        <w:color w:val="231F20"/>
        <w:w w:val="99"/>
        <w:sz w:val="24"/>
        <w:szCs w:val="28"/>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5E84281A"/>
    <w:multiLevelType w:val="hybridMultilevel"/>
    <w:tmpl w:val="50982CA6"/>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1">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1DB5510"/>
    <w:multiLevelType w:val="hybridMultilevel"/>
    <w:tmpl w:val="5D8A02F6"/>
    <w:lvl w:ilvl="0" w:tplc="27B248E8">
      <w:start w:val="1"/>
      <w:numFmt w:val="decimal"/>
      <w:lvlText w:val="%1."/>
      <w:lvlJc w:val="left"/>
      <w:pPr>
        <w:ind w:left="1800" w:hanging="360"/>
      </w:pPr>
      <w:rPr>
        <w:rFonts w:hint="default"/>
        <w:color w:val="231F20"/>
        <w:sz w:val="24"/>
        <w:szCs w:val="28"/>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81942C1"/>
    <w:multiLevelType w:val="hybridMultilevel"/>
    <w:tmpl w:val="44D2A212"/>
    <w:lvl w:ilvl="0" w:tplc="2AE883B0">
      <w:start w:val="1"/>
      <w:numFmt w:val="decimal"/>
      <w:lvlText w:val="%1."/>
      <w:lvlJc w:val="left"/>
      <w:pPr>
        <w:tabs>
          <w:tab w:val="num" w:pos="1440"/>
        </w:tabs>
        <w:ind w:left="1440" w:hanging="360"/>
      </w:pPr>
    </w:lvl>
    <w:lvl w:ilvl="1" w:tplc="66986438" w:tentative="1">
      <w:start w:val="1"/>
      <w:numFmt w:val="decimal"/>
      <w:lvlText w:val="%2."/>
      <w:lvlJc w:val="left"/>
      <w:pPr>
        <w:tabs>
          <w:tab w:val="num" w:pos="2160"/>
        </w:tabs>
        <w:ind w:left="2160" w:hanging="360"/>
      </w:pPr>
    </w:lvl>
    <w:lvl w:ilvl="2" w:tplc="2E282A38" w:tentative="1">
      <w:start w:val="1"/>
      <w:numFmt w:val="decimal"/>
      <w:lvlText w:val="%3."/>
      <w:lvlJc w:val="left"/>
      <w:pPr>
        <w:tabs>
          <w:tab w:val="num" w:pos="2880"/>
        </w:tabs>
        <w:ind w:left="2880" w:hanging="360"/>
      </w:pPr>
    </w:lvl>
    <w:lvl w:ilvl="3" w:tplc="2E3288CA" w:tentative="1">
      <w:start w:val="1"/>
      <w:numFmt w:val="decimal"/>
      <w:lvlText w:val="%4."/>
      <w:lvlJc w:val="left"/>
      <w:pPr>
        <w:tabs>
          <w:tab w:val="num" w:pos="3600"/>
        </w:tabs>
        <w:ind w:left="3600" w:hanging="360"/>
      </w:pPr>
    </w:lvl>
    <w:lvl w:ilvl="4" w:tplc="42528E46" w:tentative="1">
      <w:start w:val="1"/>
      <w:numFmt w:val="decimal"/>
      <w:lvlText w:val="%5."/>
      <w:lvlJc w:val="left"/>
      <w:pPr>
        <w:tabs>
          <w:tab w:val="num" w:pos="4320"/>
        </w:tabs>
        <w:ind w:left="4320" w:hanging="360"/>
      </w:pPr>
    </w:lvl>
    <w:lvl w:ilvl="5" w:tplc="A372F328" w:tentative="1">
      <w:start w:val="1"/>
      <w:numFmt w:val="decimal"/>
      <w:lvlText w:val="%6."/>
      <w:lvlJc w:val="left"/>
      <w:pPr>
        <w:tabs>
          <w:tab w:val="num" w:pos="5040"/>
        </w:tabs>
        <w:ind w:left="5040" w:hanging="360"/>
      </w:pPr>
    </w:lvl>
    <w:lvl w:ilvl="6" w:tplc="D984144C" w:tentative="1">
      <w:start w:val="1"/>
      <w:numFmt w:val="decimal"/>
      <w:lvlText w:val="%7."/>
      <w:lvlJc w:val="left"/>
      <w:pPr>
        <w:tabs>
          <w:tab w:val="num" w:pos="5760"/>
        </w:tabs>
        <w:ind w:left="5760" w:hanging="360"/>
      </w:pPr>
    </w:lvl>
    <w:lvl w:ilvl="7" w:tplc="EFB0FC76" w:tentative="1">
      <w:start w:val="1"/>
      <w:numFmt w:val="decimal"/>
      <w:lvlText w:val="%8."/>
      <w:lvlJc w:val="left"/>
      <w:pPr>
        <w:tabs>
          <w:tab w:val="num" w:pos="6480"/>
        </w:tabs>
        <w:ind w:left="6480" w:hanging="360"/>
      </w:pPr>
    </w:lvl>
    <w:lvl w:ilvl="8" w:tplc="F99C890C" w:tentative="1">
      <w:start w:val="1"/>
      <w:numFmt w:val="decimal"/>
      <w:lvlText w:val="%9."/>
      <w:lvlJc w:val="left"/>
      <w:pPr>
        <w:tabs>
          <w:tab w:val="num" w:pos="7200"/>
        </w:tabs>
        <w:ind w:left="7200" w:hanging="360"/>
      </w:pPr>
    </w:lvl>
  </w:abstractNum>
  <w:abstractNum w:abstractNumId="43" w15:restartNumberingAfterBreak="0">
    <w:nsid w:val="68677C7F"/>
    <w:multiLevelType w:val="hybridMultilevel"/>
    <w:tmpl w:val="C238810A"/>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44" w15:restartNumberingAfterBreak="0">
    <w:nsid w:val="6E0745D7"/>
    <w:multiLevelType w:val="hybridMultilevel"/>
    <w:tmpl w:val="11D6BA3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E3B1FF6"/>
    <w:multiLevelType w:val="hybridMultilevel"/>
    <w:tmpl w:val="CFAECB40"/>
    <w:lvl w:ilvl="0" w:tplc="04090011">
      <w:start w:val="1"/>
      <w:numFmt w:val="decimal"/>
      <w:lvlText w:val="%1)"/>
      <w:lvlJc w:val="left"/>
      <w:pPr>
        <w:ind w:left="2520" w:hanging="360"/>
      </w:pPr>
    </w:lvl>
    <w:lvl w:ilvl="1" w:tplc="3F748EEC">
      <w:start w:val="1"/>
      <w:numFmt w:val="lowerLetter"/>
      <w:lvlText w:val="%2."/>
      <w:lvlJc w:val="left"/>
      <w:pPr>
        <w:ind w:left="3240" w:hanging="360"/>
      </w:pPr>
      <w:rPr>
        <w:rFonts w:ascii="Calibri" w:hAnsi="Calibri" w:hint="default"/>
        <w:color w:val="231F20"/>
        <w:w w:val="99"/>
        <w:sz w:val="24"/>
        <w:szCs w:val="28"/>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745646DC"/>
    <w:multiLevelType w:val="hybridMultilevel"/>
    <w:tmpl w:val="362C9414"/>
    <w:lvl w:ilvl="0" w:tplc="34090001">
      <w:start w:val="1"/>
      <w:numFmt w:val="bullet"/>
      <w:lvlText w:val=""/>
      <w:lvlJc w:val="left"/>
      <w:pPr>
        <w:ind w:left="1496" w:hanging="360"/>
      </w:pPr>
      <w:rPr>
        <w:rFonts w:ascii="Symbol" w:hAnsi="Symbol" w:hint="default"/>
      </w:rPr>
    </w:lvl>
    <w:lvl w:ilvl="1" w:tplc="34090003" w:tentative="1">
      <w:start w:val="1"/>
      <w:numFmt w:val="bullet"/>
      <w:lvlText w:val="o"/>
      <w:lvlJc w:val="left"/>
      <w:pPr>
        <w:ind w:left="2216" w:hanging="360"/>
      </w:pPr>
      <w:rPr>
        <w:rFonts w:ascii="Courier New" w:hAnsi="Courier New" w:cs="Courier New" w:hint="default"/>
      </w:rPr>
    </w:lvl>
    <w:lvl w:ilvl="2" w:tplc="34090005" w:tentative="1">
      <w:start w:val="1"/>
      <w:numFmt w:val="bullet"/>
      <w:lvlText w:val=""/>
      <w:lvlJc w:val="left"/>
      <w:pPr>
        <w:ind w:left="2936" w:hanging="360"/>
      </w:pPr>
      <w:rPr>
        <w:rFonts w:ascii="Wingdings" w:hAnsi="Wingdings" w:hint="default"/>
      </w:rPr>
    </w:lvl>
    <w:lvl w:ilvl="3" w:tplc="34090001" w:tentative="1">
      <w:start w:val="1"/>
      <w:numFmt w:val="bullet"/>
      <w:lvlText w:val=""/>
      <w:lvlJc w:val="left"/>
      <w:pPr>
        <w:ind w:left="3656" w:hanging="360"/>
      </w:pPr>
      <w:rPr>
        <w:rFonts w:ascii="Symbol" w:hAnsi="Symbol" w:hint="default"/>
      </w:rPr>
    </w:lvl>
    <w:lvl w:ilvl="4" w:tplc="34090003" w:tentative="1">
      <w:start w:val="1"/>
      <w:numFmt w:val="bullet"/>
      <w:lvlText w:val="o"/>
      <w:lvlJc w:val="left"/>
      <w:pPr>
        <w:ind w:left="4376" w:hanging="360"/>
      </w:pPr>
      <w:rPr>
        <w:rFonts w:ascii="Courier New" w:hAnsi="Courier New" w:cs="Courier New" w:hint="default"/>
      </w:rPr>
    </w:lvl>
    <w:lvl w:ilvl="5" w:tplc="34090005" w:tentative="1">
      <w:start w:val="1"/>
      <w:numFmt w:val="bullet"/>
      <w:lvlText w:val=""/>
      <w:lvlJc w:val="left"/>
      <w:pPr>
        <w:ind w:left="5096" w:hanging="360"/>
      </w:pPr>
      <w:rPr>
        <w:rFonts w:ascii="Wingdings" w:hAnsi="Wingdings" w:hint="default"/>
      </w:rPr>
    </w:lvl>
    <w:lvl w:ilvl="6" w:tplc="34090001" w:tentative="1">
      <w:start w:val="1"/>
      <w:numFmt w:val="bullet"/>
      <w:lvlText w:val=""/>
      <w:lvlJc w:val="left"/>
      <w:pPr>
        <w:ind w:left="5816" w:hanging="360"/>
      </w:pPr>
      <w:rPr>
        <w:rFonts w:ascii="Symbol" w:hAnsi="Symbol" w:hint="default"/>
      </w:rPr>
    </w:lvl>
    <w:lvl w:ilvl="7" w:tplc="34090003" w:tentative="1">
      <w:start w:val="1"/>
      <w:numFmt w:val="bullet"/>
      <w:lvlText w:val="o"/>
      <w:lvlJc w:val="left"/>
      <w:pPr>
        <w:ind w:left="6536" w:hanging="360"/>
      </w:pPr>
      <w:rPr>
        <w:rFonts w:ascii="Courier New" w:hAnsi="Courier New" w:cs="Courier New" w:hint="default"/>
      </w:rPr>
    </w:lvl>
    <w:lvl w:ilvl="8" w:tplc="34090005" w:tentative="1">
      <w:start w:val="1"/>
      <w:numFmt w:val="bullet"/>
      <w:lvlText w:val=""/>
      <w:lvlJc w:val="left"/>
      <w:pPr>
        <w:ind w:left="7256" w:hanging="360"/>
      </w:pPr>
      <w:rPr>
        <w:rFonts w:ascii="Wingdings" w:hAnsi="Wingdings" w:hint="default"/>
      </w:rPr>
    </w:lvl>
  </w:abstractNum>
  <w:abstractNum w:abstractNumId="47" w15:restartNumberingAfterBreak="0">
    <w:nsid w:val="76FE492E"/>
    <w:multiLevelType w:val="multilevel"/>
    <w:tmpl w:val="7AFCA8E0"/>
    <w:lvl w:ilvl="0">
      <w:start w:val="1"/>
      <w:numFmt w:val="lowerLetter"/>
      <w:lvlText w:val="%1."/>
      <w:lvlJc w:val="left"/>
      <w:pPr>
        <w:ind w:left="720" w:hanging="360"/>
      </w:pPr>
      <w:rPr>
        <w:rFonts w:ascii="Calibri" w:eastAsia="Calibri" w:hAnsi="Calibri" w:cs="Calibri"/>
        <w:color w:val="231F2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9690E0B"/>
    <w:multiLevelType w:val="multilevel"/>
    <w:tmpl w:val="F90496FE"/>
    <w:lvl w:ilvl="0">
      <w:start w:val="1"/>
      <w:numFmt w:val="lowerLetter"/>
      <w:lvlText w:val="%1."/>
      <w:lvlJc w:val="left"/>
      <w:pPr>
        <w:ind w:left="1440" w:hanging="360"/>
      </w:pPr>
      <w:rPr>
        <w:rFonts w:ascii="Calibri" w:eastAsia="Calibri" w:hAnsi="Calibri" w:cs="Calibri"/>
        <w:color w:val="231F20"/>
        <w:sz w:val="24"/>
        <w:szCs w:val="24"/>
        <w:u w:val="none"/>
      </w:rPr>
    </w:lvl>
    <w:lvl w:ilvl="1">
      <w:start w:val="1"/>
      <w:numFmt w:val="lowerLetter"/>
      <w:lvlText w:val="%2."/>
      <w:lvlJc w:val="left"/>
      <w:pPr>
        <w:ind w:left="2160" w:hanging="360"/>
      </w:pPr>
      <w:rPr>
        <w:u w:val="none"/>
      </w:rPr>
    </w:lvl>
    <w:lvl w:ilvl="2">
      <w:start w:val="1"/>
      <w:numFmt w:val="lowerLetter"/>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14"/>
  </w:num>
  <w:num w:numId="3">
    <w:abstractNumId w:val="29"/>
  </w:num>
  <w:num w:numId="4">
    <w:abstractNumId w:val="47"/>
  </w:num>
  <w:num w:numId="5">
    <w:abstractNumId w:val="12"/>
  </w:num>
  <w:num w:numId="6">
    <w:abstractNumId w:val="9"/>
  </w:num>
  <w:num w:numId="7">
    <w:abstractNumId w:val="3"/>
  </w:num>
  <w:num w:numId="8">
    <w:abstractNumId w:val="48"/>
  </w:num>
  <w:num w:numId="9">
    <w:abstractNumId w:val="6"/>
  </w:num>
  <w:num w:numId="10">
    <w:abstractNumId w:val="13"/>
  </w:num>
  <w:num w:numId="11">
    <w:abstractNumId w:val="25"/>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1"/>
  </w:num>
  <w:num w:numId="15">
    <w:abstractNumId w:val="0"/>
  </w:num>
  <w:num w:numId="16">
    <w:abstractNumId w:val="44"/>
  </w:num>
  <w:num w:numId="17">
    <w:abstractNumId w:val="41"/>
  </w:num>
  <w:num w:numId="18">
    <w:abstractNumId w:val="4"/>
  </w:num>
  <w:num w:numId="19">
    <w:abstractNumId w:val="16"/>
  </w:num>
  <w:num w:numId="20">
    <w:abstractNumId w:val="20"/>
  </w:num>
  <w:num w:numId="21">
    <w:abstractNumId w:val="42"/>
  </w:num>
  <w:num w:numId="22">
    <w:abstractNumId w:val="5"/>
  </w:num>
  <w:num w:numId="23">
    <w:abstractNumId w:val="38"/>
  </w:num>
  <w:num w:numId="24">
    <w:abstractNumId w:val="11"/>
  </w:num>
  <w:num w:numId="25">
    <w:abstractNumId w:val="40"/>
  </w:num>
  <w:num w:numId="26">
    <w:abstractNumId w:val="21"/>
  </w:num>
  <w:num w:numId="27">
    <w:abstractNumId w:val="27"/>
  </w:num>
  <w:num w:numId="28">
    <w:abstractNumId w:val="43"/>
  </w:num>
  <w:num w:numId="29">
    <w:abstractNumId w:val="32"/>
  </w:num>
  <w:num w:numId="30">
    <w:abstractNumId w:val="37"/>
  </w:num>
  <w:num w:numId="31">
    <w:abstractNumId w:val="28"/>
  </w:num>
  <w:num w:numId="32">
    <w:abstractNumId w:val="7"/>
  </w:num>
  <w:num w:numId="33">
    <w:abstractNumId w:val="23"/>
  </w:num>
  <w:num w:numId="34">
    <w:abstractNumId w:val="10"/>
  </w:num>
  <w:num w:numId="35">
    <w:abstractNumId w:val="35"/>
  </w:num>
  <w:num w:numId="36">
    <w:abstractNumId w:val="8"/>
  </w:num>
  <w:num w:numId="37">
    <w:abstractNumId w:val="34"/>
  </w:num>
  <w:num w:numId="38">
    <w:abstractNumId w:val="17"/>
  </w:num>
  <w:num w:numId="39">
    <w:abstractNumId w:val="33"/>
  </w:num>
  <w:num w:numId="40">
    <w:abstractNumId w:val="39"/>
  </w:num>
  <w:num w:numId="41">
    <w:abstractNumId w:val="15"/>
  </w:num>
  <w:num w:numId="42">
    <w:abstractNumId w:val="45"/>
  </w:num>
  <w:num w:numId="43">
    <w:abstractNumId w:val="18"/>
  </w:num>
  <w:num w:numId="44">
    <w:abstractNumId w:val="2"/>
  </w:num>
  <w:num w:numId="45">
    <w:abstractNumId w:val="31"/>
  </w:num>
  <w:num w:numId="46">
    <w:abstractNumId w:val="22"/>
  </w:num>
  <w:num w:numId="47">
    <w:abstractNumId w:val="24"/>
  </w:num>
  <w:num w:numId="48">
    <w:abstractNumId w:val="46"/>
  </w:num>
  <w:num w:numId="49">
    <w:abstractNumId w:val="30"/>
  </w:num>
  <w:num w:numId="50">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C99"/>
    <w:rsid w:val="00015A7C"/>
    <w:rsid w:val="0002402C"/>
    <w:rsid w:val="00044C6F"/>
    <w:rsid w:val="000450A5"/>
    <w:rsid w:val="000504E3"/>
    <w:rsid w:val="00050728"/>
    <w:rsid w:val="00055177"/>
    <w:rsid w:val="000636E4"/>
    <w:rsid w:val="000951A9"/>
    <w:rsid w:val="000B581A"/>
    <w:rsid w:val="000B61A8"/>
    <w:rsid w:val="000C14A9"/>
    <w:rsid w:val="000E6E7C"/>
    <w:rsid w:val="000F45CA"/>
    <w:rsid w:val="00131946"/>
    <w:rsid w:val="00132BA8"/>
    <w:rsid w:val="00144FFC"/>
    <w:rsid w:val="00181087"/>
    <w:rsid w:val="00187692"/>
    <w:rsid w:val="001A617F"/>
    <w:rsid w:val="001C3A41"/>
    <w:rsid w:val="001D27FF"/>
    <w:rsid w:val="001D7AD1"/>
    <w:rsid w:val="001E420D"/>
    <w:rsid w:val="00200DB4"/>
    <w:rsid w:val="00204143"/>
    <w:rsid w:val="00204DBE"/>
    <w:rsid w:val="00215399"/>
    <w:rsid w:val="00217CB6"/>
    <w:rsid w:val="002277ED"/>
    <w:rsid w:val="00233959"/>
    <w:rsid w:val="00267516"/>
    <w:rsid w:val="00270AE1"/>
    <w:rsid w:val="00271560"/>
    <w:rsid w:val="0028648C"/>
    <w:rsid w:val="0029595C"/>
    <w:rsid w:val="002C7EA3"/>
    <w:rsid w:val="002E1D9E"/>
    <w:rsid w:val="002F29C3"/>
    <w:rsid w:val="0038403C"/>
    <w:rsid w:val="00396CED"/>
    <w:rsid w:val="003B13F4"/>
    <w:rsid w:val="003B3C3D"/>
    <w:rsid w:val="003C6119"/>
    <w:rsid w:val="003D3923"/>
    <w:rsid w:val="003E4783"/>
    <w:rsid w:val="003F68C8"/>
    <w:rsid w:val="004013A5"/>
    <w:rsid w:val="00427E95"/>
    <w:rsid w:val="004306CE"/>
    <w:rsid w:val="00432EB6"/>
    <w:rsid w:val="004404DE"/>
    <w:rsid w:val="004449CC"/>
    <w:rsid w:val="00450C92"/>
    <w:rsid w:val="0045762D"/>
    <w:rsid w:val="004624A4"/>
    <w:rsid w:val="00465A3D"/>
    <w:rsid w:val="00472AB7"/>
    <w:rsid w:val="0048263E"/>
    <w:rsid w:val="0049200F"/>
    <w:rsid w:val="0049469B"/>
    <w:rsid w:val="004E0D16"/>
    <w:rsid w:val="00512652"/>
    <w:rsid w:val="00515CF4"/>
    <w:rsid w:val="0052045A"/>
    <w:rsid w:val="005230FA"/>
    <w:rsid w:val="0053733F"/>
    <w:rsid w:val="00542F3D"/>
    <w:rsid w:val="00545950"/>
    <w:rsid w:val="00557054"/>
    <w:rsid w:val="00560A70"/>
    <w:rsid w:val="005A098A"/>
    <w:rsid w:val="005D5B0B"/>
    <w:rsid w:val="00643D8B"/>
    <w:rsid w:val="00654EB6"/>
    <w:rsid w:val="006570A5"/>
    <w:rsid w:val="00661E40"/>
    <w:rsid w:val="006640AB"/>
    <w:rsid w:val="00665F82"/>
    <w:rsid w:val="00686A29"/>
    <w:rsid w:val="006945D9"/>
    <w:rsid w:val="006B0EAC"/>
    <w:rsid w:val="006C6B56"/>
    <w:rsid w:val="006C6B9B"/>
    <w:rsid w:val="006E2B4E"/>
    <w:rsid w:val="006E6C30"/>
    <w:rsid w:val="006F5817"/>
    <w:rsid w:val="007243BA"/>
    <w:rsid w:val="007361FE"/>
    <w:rsid w:val="00746452"/>
    <w:rsid w:val="00750F5E"/>
    <w:rsid w:val="00756B1A"/>
    <w:rsid w:val="00782707"/>
    <w:rsid w:val="0079297F"/>
    <w:rsid w:val="007A0B6A"/>
    <w:rsid w:val="007A2D40"/>
    <w:rsid w:val="007C24D1"/>
    <w:rsid w:val="007D08FC"/>
    <w:rsid w:val="007F5F1F"/>
    <w:rsid w:val="00800AC6"/>
    <w:rsid w:val="00821E85"/>
    <w:rsid w:val="008309C7"/>
    <w:rsid w:val="00841638"/>
    <w:rsid w:val="00842BD1"/>
    <w:rsid w:val="008607E1"/>
    <w:rsid w:val="00871331"/>
    <w:rsid w:val="00887257"/>
    <w:rsid w:val="0089494D"/>
    <w:rsid w:val="008A4206"/>
    <w:rsid w:val="008A54AF"/>
    <w:rsid w:val="008B1A2D"/>
    <w:rsid w:val="008C1999"/>
    <w:rsid w:val="008C4B27"/>
    <w:rsid w:val="008C625F"/>
    <w:rsid w:val="008D3AE8"/>
    <w:rsid w:val="008D45B5"/>
    <w:rsid w:val="008D5D74"/>
    <w:rsid w:val="008E7C06"/>
    <w:rsid w:val="008F0094"/>
    <w:rsid w:val="008F5D3B"/>
    <w:rsid w:val="009122EF"/>
    <w:rsid w:val="009206E7"/>
    <w:rsid w:val="00921210"/>
    <w:rsid w:val="00921835"/>
    <w:rsid w:val="00956D81"/>
    <w:rsid w:val="00957A03"/>
    <w:rsid w:val="00960A6C"/>
    <w:rsid w:val="00974554"/>
    <w:rsid w:val="00987BD6"/>
    <w:rsid w:val="00993DB2"/>
    <w:rsid w:val="009A7255"/>
    <w:rsid w:val="009B413B"/>
    <w:rsid w:val="009D2AF7"/>
    <w:rsid w:val="00A05086"/>
    <w:rsid w:val="00A22D4D"/>
    <w:rsid w:val="00A26C34"/>
    <w:rsid w:val="00A53AD7"/>
    <w:rsid w:val="00A57D06"/>
    <w:rsid w:val="00A762EB"/>
    <w:rsid w:val="00A80EC1"/>
    <w:rsid w:val="00A83654"/>
    <w:rsid w:val="00A83DFB"/>
    <w:rsid w:val="00A868B4"/>
    <w:rsid w:val="00A977A5"/>
    <w:rsid w:val="00AA4385"/>
    <w:rsid w:val="00AD22E8"/>
    <w:rsid w:val="00AE5F82"/>
    <w:rsid w:val="00AF178B"/>
    <w:rsid w:val="00AF2DFB"/>
    <w:rsid w:val="00B12C99"/>
    <w:rsid w:val="00B34711"/>
    <w:rsid w:val="00B37159"/>
    <w:rsid w:val="00B468BD"/>
    <w:rsid w:val="00B84E4F"/>
    <w:rsid w:val="00B934EA"/>
    <w:rsid w:val="00BA78E9"/>
    <w:rsid w:val="00BB6898"/>
    <w:rsid w:val="00BC371E"/>
    <w:rsid w:val="00BD0646"/>
    <w:rsid w:val="00BD157A"/>
    <w:rsid w:val="00BD4185"/>
    <w:rsid w:val="00BD6D3E"/>
    <w:rsid w:val="00BE67C8"/>
    <w:rsid w:val="00BF43EF"/>
    <w:rsid w:val="00C13702"/>
    <w:rsid w:val="00C221B8"/>
    <w:rsid w:val="00C36F11"/>
    <w:rsid w:val="00C74EF9"/>
    <w:rsid w:val="00CA1B17"/>
    <w:rsid w:val="00CD1FDA"/>
    <w:rsid w:val="00CF1AB6"/>
    <w:rsid w:val="00CF5D42"/>
    <w:rsid w:val="00D16351"/>
    <w:rsid w:val="00D21837"/>
    <w:rsid w:val="00D246D8"/>
    <w:rsid w:val="00D2588E"/>
    <w:rsid w:val="00D330C6"/>
    <w:rsid w:val="00D40EE4"/>
    <w:rsid w:val="00D7015C"/>
    <w:rsid w:val="00D74529"/>
    <w:rsid w:val="00D80583"/>
    <w:rsid w:val="00DA0E8A"/>
    <w:rsid w:val="00DE3328"/>
    <w:rsid w:val="00DE6F30"/>
    <w:rsid w:val="00E15647"/>
    <w:rsid w:val="00E17523"/>
    <w:rsid w:val="00E22956"/>
    <w:rsid w:val="00E33B46"/>
    <w:rsid w:val="00E566EB"/>
    <w:rsid w:val="00E633A8"/>
    <w:rsid w:val="00E6354D"/>
    <w:rsid w:val="00E832A0"/>
    <w:rsid w:val="00E92C09"/>
    <w:rsid w:val="00E92F65"/>
    <w:rsid w:val="00EB7381"/>
    <w:rsid w:val="00EC66EB"/>
    <w:rsid w:val="00ED0B04"/>
    <w:rsid w:val="00F0364B"/>
    <w:rsid w:val="00F406F9"/>
    <w:rsid w:val="00F41008"/>
    <w:rsid w:val="00F55914"/>
    <w:rsid w:val="00F75F19"/>
    <w:rsid w:val="00F923F2"/>
    <w:rsid w:val="00FB178B"/>
    <w:rsid w:val="00FE1654"/>
    <w:rsid w:val="00FE6E3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90644"/>
  <w15:docId w15:val="{F70839B5-2637-4999-AABE-A0607FB0E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480" w:lineRule="auto"/>
      <w:ind w:left="720" w:hanging="360"/>
      <w:outlineLvl w:val="0"/>
    </w:pPr>
    <w:rPr>
      <w:color w:val="000000"/>
      <w:sz w:val="24"/>
      <w:szCs w:val="24"/>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E19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91E"/>
    <w:rPr>
      <w:rFonts w:ascii="Segoe UI" w:hAnsi="Segoe UI" w:cs="Segoe UI"/>
      <w:sz w:val="18"/>
      <w:szCs w:val="18"/>
    </w:rPr>
  </w:style>
  <w:style w:type="paragraph" w:styleId="ListParagraph">
    <w:name w:val="List Paragraph"/>
    <w:basedOn w:val="Normal"/>
    <w:link w:val="ListParagraphChar"/>
    <w:uiPriority w:val="34"/>
    <w:qFormat/>
    <w:rsid w:val="00D20D3D"/>
    <w:pPr>
      <w:ind w:left="720"/>
      <w:contextualSpacing/>
    </w:pPr>
  </w:style>
  <w:style w:type="paragraph" w:styleId="NormalWeb">
    <w:name w:val="Normal (Web)"/>
    <w:basedOn w:val="Normal"/>
    <w:uiPriority w:val="99"/>
    <w:unhideWhenUsed/>
    <w:rsid w:val="00283E0A"/>
    <w:pPr>
      <w:spacing w:before="100" w:beforeAutospacing="1" w:after="100" w:afterAutospacing="1" w:line="240" w:lineRule="auto"/>
    </w:pPr>
    <w:rPr>
      <w:rFonts w:ascii="Times New Roman" w:eastAsia="Times New Roman" w:hAnsi="Times New Roman" w:cs="Times New Roman"/>
      <w:sz w:val="24"/>
      <w:szCs w:val="24"/>
      <w:lang w:val="en-PH"/>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B13F4"/>
    <w:rPr>
      <w:color w:val="0000FF" w:themeColor="hyperlink"/>
      <w:u w:val="single"/>
    </w:rPr>
  </w:style>
  <w:style w:type="character" w:customStyle="1" w:styleId="ListParagraphChar">
    <w:name w:val="List Paragraph Char"/>
    <w:link w:val="ListParagraph"/>
    <w:uiPriority w:val="34"/>
    <w:locked/>
    <w:rsid w:val="003B13F4"/>
  </w:style>
  <w:style w:type="table" w:styleId="TableGrid">
    <w:name w:val="Table Grid"/>
    <w:basedOn w:val="TableNormal"/>
    <w:uiPriority w:val="59"/>
    <w:rsid w:val="003B13F4"/>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53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399"/>
  </w:style>
  <w:style w:type="paragraph" w:styleId="Footer">
    <w:name w:val="footer"/>
    <w:basedOn w:val="Normal"/>
    <w:link w:val="FooterChar"/>
    <w:uiPriority w:val="99"/>
    <w:unhideWhenUsed/>
    <w:qFormat/>
    <w:rsid w:val="002153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399"/>
  </w:style>
  <w:style w:type="character" w:styleId="PlaceholderText">
    <w:name w:val="Placeholder Text"/>
    <w:basedOn w:val="DefaultParagraphFont"/>
    <w:uiPriority w:val="99"/>
    <w:semiHidden/>
    <w:rsid w:val="00215399"/>
    <w:rPr>
      <w:color w:val="808080"/>
    </w:rPr>
  </w:style>
  <w:style w:type="character" w:styleId="UnresolvedMention">
    <w:name w:val="Unresolved Mention"/>
    <w:basedOn w:val="DefaultParagraphFont"/>
    <w:uiPriority w:val="99"/>
    <w:semiHidden/>
    <w:unhideWhenUsed/>
    <w:rsid w:val="00E15647"/>
    <w:rPr>
      <w:color w:val="605E5C"/>
      <w:shd w:val="clear" w:color="auto" w:fill="E1DFDD"/>
    </w:rPr>
  </w:style>
  <w:style w:type="paragraph" w:styleId="TOCHeading">
    <w:name w:val="TOC Heading"/>
    <w:basedOn w:val="Heading1"/>
    <w:next w:val="Normal"/>
    <w:uiPriority w:val="39"/>
    <w:unhideWhenUsed/>
    <w:qFormat/>
    <w:rsid w:val="002277ED"/>
    <w:pPr>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en-US"/>
    </w:rPr>
  </w:style>
  <w:style w:type="paragraph" w:styleId="TOC1">
    <w:name w:val="toc 1"/>
    <w:basedOn w:val="Normal"/>
    <w:next w:val="Normal"/>
    <w:autoRedefine/>
    <w:uiPriority w:val="39"/>
    <w:unhideWhenUsed/>
    <w:rsid w:val="00542F3D"/>
    <w:pPr>
      <w:numPr>
        <w:numId w:val="27"/>
      </w:numPr>
      <w:tabs>
        <w:tab w:val="left" w:pos="1080"/>
        <w:tab w:val="right" w:leader="dot" w:pos="9323"/>
      </w:tabs>
      <w:spacing w:before="240" w:after="0" w:line="240" w:lineRule="auto"/>
      <w:ind w:left="1152"/>
    </w:pPr>
    <w:rPr>
      <w:noProof/>
      <w:sz w:val="24"/>
      <w:szCs w:val="24"/>
    </w:rPr>
  </w:style>
  <w:style w:type="paragraph" w:styleId="TOC2">
    <w:name w:val="toc 2"/>
    <w:basedOn w:val="Normal"/>
    <w:next w:val="Normal"/>
    <w:autoRedefine/>
    <w:uiPriority w:val="39"/>
    <w:unhideWhenUsed/>
    <w:rsid w:val="002277ED"/>
    <w:pPr>
      <w:spacing w:after="100"/>
      <w:ind w:left="220"/>
    </w:pPr>
  </w:style>
  <w:style w:type="paragraph" w:styleId="NoSpacing">
    <w:name w:val="No Spacing"/>
    <w:uiPriority w:val="1"/>
    <w:qFormat/>
    <w:rsid w:val="006F5817"/>
    <w:pPr>
      <w:spacing w:after="0" w:line="240" w:lineRule="auto"/>
    </w:pPr>
    <w:rPr>
      <w:rFonts w:asciiTheme="minorHAnsi" w:eastAsiaTheme="minorHAnsi" w:hAnsiTheme="minorHAnsi" w:cstheme="minorBidi"/>
      <w:color w:val="1F497D" w:themeColor="text2"/>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3320">
      <w:bodyDiv w:val="1"/>
      <w:marLeft w:val="0"/>
      <w:marRight w:val="0"/>
      <w:marTop w:val="0"/>
      <w:marBottom w:val="0"/>
      <w:divBdr>
        <w:top w:val="none" w:sz="0" w:space="0" w:color="auto"/>
        <w:left w:val="none" w:sz="0" w:space="0" w:color="auto"/>
        <w:bottom w:val="none" w:sz="0" w:space="0" w:color="auto"/>
        <w:right w:val="none" w:sz="0" w:space="0" w:color="auto"/>
      </w:divBdr>
    </w:div>
    <w:div w:id="66269618">
      <w:bodyDiv w:val="1"/>
      <w:marLeft w:val="0"/>
      <w:marRight w:val="0"/>
      <w:marTop w:val="0"/>
      <w:marBottom w:val="0"/>
      <w:divBdr>
        <w:top w:val="none" w:sz="0" w:space="0" w:color="auto"/>
        <w:left w:val="none" w:sz="0" w:space="0" w:color="auto"/>
        <w:bottom w:val="none" w:sz="0" w:space="0" w:color="auto"/>
        <w:right w:val="none" w:sz="0" w:space="0" w:color="auto"/>
      </w:divBdr>
      <w:divsChild>
        <w:div w:id="485559377">
          <w:marLeft w:val="0"/>
          <w:marRight w:val="0"/>
          <w:marTop w:val="300"/>
          <w:marBottom w:val="0"/>
          <w:divBdr>
            <w:top w:val="none" w:sz="0" w:space="0" w:color="auto"/>
            <w:left w:val="none" w:sz="0" w:space="0" w:color="auto"/>
            <w:bottom w:val="none" w:sz="0" w:space="0" w:color="auto"/>
            <w:right w:val="none" w:sz="0" w:space="0" w:color="auto"/>
          </w:divBdr>
          <w:divsChild>
            <w:div w:id="344284700">
              <w:marLeft w:val="0"/>
              <w:marRight w:val="0"/>
              <w:marTop w:val="0"/>
              <w:marBottom w:val="0"/>
              <w:divBdr>
                <w:top w:val="none" w:sz="0" w:space="0" w:color="auto"/>
                <w:left w:val="none" w:sz="0" w:space="0" w:color="auto"/>
                <w:bottom w:val="none" w:sz="0" w:space="0" w:color="auto"/>
                <w:right w:val="none" w:sz="0" w:space="0" w:color="auto"/>
              </w:divBdr>
            </w:div>
            <w:div w:id="18966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9646">
      <w:bodyDiv w:val="1"/>
      <w:marLeft w:val="0"/>
      <w:marRight w:val="0"/>
      <w:marTop w:val="0"/>
      <w:marBottom w:val="0"/>
      <w:divBdr>
        <w:top w:val="none" w:sz="0" w:space="0" w:color="auto"/>
        <w:left w:val="none" w:sz="0" w:space="0" w:color="auto"/>
        <w:bottom w:val="none" w:sz="0" w:space="0" w:color="auto"/>
        <w:right w:val="none" w:sz="0" w:space="0" w:color="auto"/>
      </w:divBdr>
      <w:divsChild>
        <w:div w:id="1538815647">
          <w:marLeft w:val="2246"/>
          <w:marRight w:val="0"/>
          <w:marTop w:val="0"/>
          <w:marBottom w:val="0"/>
          <w:divBdr>
            <w:top w:val="none" w:sz="0" w:space="0" w:color="auto"/>
            <w:left w:val="none" w:sz="0" w:space="0" w:color="auto"/>
            <w:bottom w:val="none" w:sz="0" w:space="0" w:color="auto"/>
            <w:right w:val="none" w:sz="0" w:space="0" w:color="auto"/>
          </w:divBdr>
        </w:div>
        <w:div w:id="677538700">
          <w:marLeft w:val="2246"/>
          <w:marRight w:val="0"/>
          <w:marTop w:val="0"/>
          <w:marBottom w:val="0"/>
          <w:divBdr>
            <w:top w:val="none" w:sz="0" w:space="0" w:color="auto"/>
            <w:left w:val="none" w:sz="0" w:space="0" w:color="auto"/>
            <w:bottom w:val="none" w:sz="0" w:space="0" w:color="auto"/>
            <w:right w:val="none" w:sz="0" w:space="0" w:color="auto"/>
          </w:divBdr>
        </w:div>
      </w:divsChild>
    </w:div>
    <w:div w:id="159321083">
      <w:bodyDiv w:val="1"/>
      <w:marLeft w:val="0"/>
      <w:marRight w:val="0"/>
      <w:marTop w:val="0"/>
      <w:marBottom w:val="0"/>
      <w:divBdr>
        <w:top w:val="none" w:sz="0" w:space="0" w:color="auto"/>
        <w:left w:val="none" w:sz="0" w:space="0" w:color="auto"/>
        <w:bottom w:val="none" w:sz="0" w:space="0" w:color="auto"/>
        <w:right w:val="none" w:sz="0" w:space="0" w:color="auto"/>
      </w:divBdr>
      <w:divsChild>
        <w:div w:id="161355515">
          <w:marLeft w:val="806"/>
          <w:marRight w:val="0"/>
          <w:marTop w:val="0"/>
          <w:marBottom w:val="0"/>
          <w:divBdr>
            <w:top w:val="none" w:sz="0" w:space="0" w:color="auto"/>
            <w:left w:val="none" w:sz="0" w:space="0" w:color="auto"/>
            <w:bottom w:val="none" w:sz="0" w:space="0" w:color="auto"/>
            <w:right w:val="none" w:sz="0" w:space="0" w:color="auto"/>
          </w:divBdr>
        </w:div>
        <w:div w:id="264385890">
          <w:marLeft w:val="806"/>
          <w:marRight w:val="0"/>
          <w:marTop w:val="0"/>
          <w:marBottom w:val="0"/>
          <w:divBdr>
            <w:top w:val="none" w:sz="0" w:space="0" w:color="auto"/>
            <w:left w:val="none" w:sz="0" w:space="0" w:color="auto"/>
            <w:bottom w:val="none" w:sz="0" w:space="0" w:color="auto"/>
            <w:right w:val="none" w:sz="0" w:space="0" w:color="auto"/>
          </w:divBdr>
        </w:div>
        <w:div w:id="79376154">
          <w:marLeft w:val="806"/>
          <w:marRight w:val="0"/>
          <w:marTop w:val="0"/>
          <w:marBottom w:val="0"/>
          <w:divBdr>
            <w:top w:val="none" w:sz="0" w:space="0" w:color="auto"/>
            <w:left w:val="none" w:sz="0" w:space="0" w:color="auto"/>
            <w:bottom w:val="none" w:sz="0" w:space="0" w:color="auto"/>
            <w:right w:val="none" w:sz="0" w:space="0" w:color="auto"/>
          </w:divBdr>
        </w:div>
      </w:divsChild>
    </w:div>
    <w:div w:id="212080529">
      <w:bodyDiv w:val="1"/>
      <w:marLeft w:val="0"/>
      <w:marRight w:val="0"/>
      <w:marTop w:val="0"/>
      <w:marBottom w:val="0"/>
      <w:divBdr>
        <w:top w:val="none" w:sz="0" w:space="0" w:color="auto"/>
        <w:left w:val="none" w:sz="0" w:space="0" w:color="auto"/>
        <w:bottom w:val="none" w:sz="0" w:space="0" w:color="auto"/>
        <w:right w:val="none" w:sz="0" w:space="0" w:color="auto"/>
      </w:divBdr>
    </w:div>
    <w:div w:id="282230329">
      <w:bodyDiv w:val="1"/>
      <w:marLeft w:val="0"/>
      <w:marRight w:val="0"/>
      <w:marTop w:val="0"/>
      <w:marBottom w:val="0"/>
      <w:divBdr>
        <w:top w:val="none" w:sz="0" w:space="0" w:color="auto"/>
        <w:left w:val="none" w:sz="0" w:space="0" w:color="auto"/>
        <w:bottom w:val="none" w:sz="0" w:space="0" w:color="auto"/>
        <w:right w:val="none" w:sz="0" w:space="0" w:color="auto"/>
      </w:divBdr>
      <w:divsChild>
        <w:div w:id="2086100643">
          <w:marLeft w:val="1800"/>
          <w:marRight w:val="0"/>
          <w:marTop w:val="0"/>
          <w:marBottom w:val="0"/>
          <w:divBdr>
            <w:top w:val="none" w:sz="0" w:space="0" w:color="auto"/>
            <w:left w:val="none" w:sz="0" w:space="0" w:color="auto"/>
            <w:bottom w:val="none" w:sz="0" w:space="0" w:color="auto"/>
            <w:right w:val="none" w:sz="0" w:space="0" w:color="auto"/>
          </w:divBdr>
        </w:div>
        <w:div w:id="1914006329">
          <w:marLeft w:val="1800"/>
          <w:marRight w:val="0"/>
          <w:marTop w:val="0"/>
          <w:marBottom w:val="0"/>
          <w:divBdr>
            <w:top w:val="none" w:sz="0" w:space="0" w:color="auto"/>
            <w:left w:val="none" w:sz="0" w:space="0" w:color="auto"/>
            <w:bottom w:val="none" w:sz="0" w:space="0" w:color="auto"/>
            <w:right w:val="none" w:sz="0" w:space="0" w:color="auto"/>
          </w:divBdr>
        </w:div>
        <w:div w:id="1880359040">
          <w:marLeft w:val="1800"/>
          <w:marRight w:val="0"/>
          <w:marTop w:val="0"/>
          <w:marBottom w:val="0"/>
          <w:divBdr>
            <w:top w:val="none" w:sz="0" w:space="0" w:color="auto"/>
            <w:left w:val="none" w:sz="0" w:space="0" w:color="auto"/>
            <w:bottom w:val="none" w:sz="0" w:space="0" w:color="auto"/>
            <w:right w:val="none" w:sz="0" w:space="0" w:color="auto"/>
          </w:divBdr>
        </w:div>
        <w:div w:id="1060176457">
          <w:marLeft w:val="1800"/>
          <w:marRight w:val="0"/>
          <w:marTop w:val="0"/>
          <w:marBottom w:val="0"/>
          <w:divBdr>
            <w:top w:val="none" w:sz="0" w:space="0" w:color="auto"/>
            <w:left w:val="none" w:sz="0" w:space="0" w:color="auto"/>
            <w:bottom w:val="none" w:sz="0" w:space="0" w:color="auto"/>
            <w:right w:val="none" w:sz="0" w:space="0" w:color="auto"/>
          </w:divBdr>
        </w:div>
        <w:div w:id="542670630">
          <w:marLeft w:val="1800"/>
          <w:marRight w:val="0"/>
          <w:marTop w:val="0"/>
          <w:marBottom w:val="0"/>
          <w:divBdr>
            <w:top w:val="none" w:sz="0" w:space="0" w:color="auto"/>
            <w:left w:val="none" w:sz="0" w:space="0" w:color="auto"/>
            <w:bottom w:val="none" w:sz="0" w:space="0" w:color="auto"/>
            <w:right w:val="none" w:sz="0" w:space="0" w:color="auto"/>
          </w:divBdr>
        </w:div>
      </w:divsChild>
    </w:div>
    <w:div w:id="289286610">
      <w:bodyDiv w:val="1"/>
      <w:marLeft w:val="0"/>
      <w:marRight w:val="0"/>
      <w:marTop w:val="0"/>
      <w:marBottom w:val="0"/>
      <w:divBdr>
        <w:top w:val="none" w:sz="0" w:space="0" w:color="auto"/>
        <w:left w:val="none" w:sz="0" w:space="0" w:color="auto"/>
        <w:bottom w:val="none" w:sz="0" w:space="0" w:color="auto"/>
        <w:right w:val="none" w:sz="0" w:space="0" w:color="auto"/>
      </w:divBdr>
      <w:divsChild>
        <w:div w:id="833178836">
          <w:marLeft w:val="274"/>
          <w:marRight w:val="0"/>
          <w:marTop w:val="0"/>
          <w:marBottom w:val="0"/>
          <w:divBdr>
            <w:top w:val="none" w:sz="0" w:space="0" w:color="auto"/>
            <w:left w:val="none" w:sz="0" w:space="0" w:color="auto"/>
            <w:bottom w:val="none" w:sz="0" w:space="0" w:color="auto"/>
            <w:right w:val="none" w:sz="0" w:space="0" w:color="auto"/>
          </w:divBdr>
        </w:div>
      </w:divsChild>
    </w:div>
    <w:div w:id="302583224">
      <w:bodyDiv w:val="1"/>
      <w:marLeft w:val="0"/>
      <w:marRight w:val="0"/>
      <w:marTop w:val="0"/>
      <w:marBottom w:val="0"/>
      <w:divBdr>
        <w:top w:val="none" w:sz="0" w:space="0" w:color="auto"/>
        <w:left w:val="none" w:sz="0" w:space="0" w:color="auto"/>
        <w:bottom w:val="none" w:sz="0" w:space="0" w:color="auto"/>
        <w:right w:val="none" w:sz="0" w:space="0" w:color="auto"/>
      </w:divBdr>
    </w:div>
    <w:div w:id="337998967">
      <w:bodyDiv w:val="1"/>
      <w:marLeft w:val="0"/>
      <w:marRight w:val="0"/>
      <w:marTop w:val="0"/>
      <w:marBottom w:val="0"/>
      <w:divBdr>
        <w:top w:val="none" w:sz="0" w:space="0" w:color="auto"/>
        <w:left w:val="none" w:sz="0" w:space="0" w:color="auto"/>
        <w:bottom w:val="none" w:sz="0" w:space="0" w:color="auto"/>
        <w:right w:val="none" w:sz="0" w:space="0" w:color="auto"/>
      </w:divBdr>
    </w:div>
    <w:div w:id="382368685">
      <w:bodyDiv w:val="1"/>
      <w:marLeft w:val="0"/>
      <w:marRight w:val="0"/>
      <w:marTop w:val="0"/>
      <w:marBottom w:val="0"/>
      <w:divBdr>
        <w:top w:val="none" w:sz="0" w:space="0" w:color="auto"/>
        <w:left w:val="none" w:sz="0" w:space="0" w:color="auto"/>
        <w:bottom w:val="none" w:sz="0" w:space="0" w:color="auto"/>
        <w:right w:val="none" w:sz="0" w:space="0" w:color="auto"/>
      </w:divBdr>
    </w:div>
    <w:div w:id="454563171">
      <w:bodyDiv w:val="1"/>
      <w:marLeft w:val="0"/>
      <w:marRight w:val="0"/>
      <w:marTop w:val="0"/>
      <w:marBottom w:val="0"/>
      <w:divBdr>
        <w:top w:val="none" w:sz="0" w:space="0" w:color="auto"/>
        <w:left w:val="none" w:sz="0" w:space="0" w:color="auto"/>
        <w:bottom w:val="none" w:sz="0" w:space="0" w:color="auto"/>
        <w:right w:val="none" w:sz="0" w:space="0" w:color="auto"/>
      </w:divBdr>
      <w:divsChild>
        <w:div w:id="99684259">
          <w:marLeft w:val="1210"/>
          <w:marRight w:val="0"/>
          <w:marTop w:val="0"/>
          <w:marBottom w:val="0"/>
          <w:divBdr>
            <w:top w:val="none" w:sz="0" w:space="0" w:color="auto"/>
            <w:left w:val="none" w:sz="0" w:space="0" w:color="auto"/>
            <w:bottom w:val="none" w:sz="0" w:space="0" w:color="auto"/>
            <w:right w:val="none" w:sz="0" w:space="0" w:color="auto"/>
          </w:divBdr>
        </w:div>
        <w:div w:id="92672743">
          <w:marLeft w:val="1210"/>
          <w:marRight w:val="0"/>
          <w:marTop w:val="0"/>
          <w:marBottom w:val="0"/>
          <w:divBdr>
            <w:top w:val="none" w:sz="0" w:space="0" w:color="auto"/>
            <w:left w:val="none" w:sz="0" w:space="0" w:color="auto"/>
            <w:bottom w:val="none" w:sz="0" w:space="0" w:color="auto"/>
            <w:right w:val="none" w:sz="0" w:space="0" w:color="auto"/>
          </w:divBdr>
        </w:div>
        <w:div w:id="2111272936">
          <w:marLeft w:val="1210"/>
          <w:marRight w:val="0"/>
          <w:marTop w:val="0"/>
          <w:marBottom w:val="0"/>
          <w:divBdr>
            <w:top w:val="none" w:sz="0" w:space="0" w:color="auto"/>
            <w:left w:val="none" w:sz="0" w:space="0" w:color="auto"/>
            <w:bottom w:val="none" w:sz="0" w:space="0" w:color="auto"/>
            <w:right w:val="none" w:sz="0" w:space="0" w:color="auto"/>
          </w:divBdr>
        </w:div>
        <w:div w:id="719861439">
          <w:marLeft w:val="1210"/>
          <w:marRight w:val="0"/>
          <w:marTop w:val="0"/>
          <w:marBottom w:val="0"/>
          <w:divBdr>
            <w:top w:val="none" w:sz="0" w:space="0" w:color="auto"/>
            <w:left w:val="none" w:sz="0" w:space="0" w:color="auto"/>
            <w:bottom w:val="none" w:sz="0" w:space="0" w:color="auto"/>
            <w:right w:val="none" w:sz="0" w:space="0" w:color="auto"/>
          </w:divBdr>
        </w:div>
        <w:div w:id="2092311638">
          <w:marLeft w:val="1210"/>
          <w:marRight w:val="0"/>
          <w:marTop w:val="0"/>
          <w:marBottom w:val="0"/>
          <w:divBdr>
            <w:top w:val="none" w:sz="0" w:space="0" w:color="auto"/>
            <w:left w:val="none" w:sz="0" w:space="0" w:color="auto"/>
            <w:bottom w:val="none" w:sz="0" w:space="0" w:color="auto"/>
            <w:right w:val="none" w:sz="0" w:space="0" w:color="auto"/>
          </w:divBdr>
        </w:div>
      </w:divsChild>
    </w:div>
    <w:div w:id="541744759">
      <w:bodyDiv w:val="1"/>
      <w:marLeft w:val="0"/>
      <w:marRight w:val="0"/>
      <w:marTop w:val="0"/>
      <w:marBottom w:val="0"/>
      <w:divBdr>
        <w:top w:val="none" w:sz="0" w:space="0" w:color="auto"/>
        <w:left w:val="none" w:sz="0" w:space="0" w:color="auto"/>
        <w:bottom w:val="none" w:sz="0" w:space="0" w:color="auto"/>
        <w:right w:val="none" w:sz="0" w:space="0" w:color="auto"/>
      </w:divBdr>
      <w:divsChild>
        <w:div w:id="952594654">
          <w:marLeft w:val="1699"/>
          <w:marRight w:val="0"/>
          <w:marTop w:val="360"/>
          <w:marBottom w:val="0"/>
          <w:divBdr>
            <w:top w:val="none" w:sz="0" w:space="0" w:color="auto"/>
            <w:left w:val="none" w:sz="0" w:space="0" w:color="auto"/>
            <w:bottom w:val="none" w:sz="0" w:space="0" w:color="auto"/>
            <w:right w:val="none" w:sz="0" w:space="0" w:color="auto"/>
          </w:divBdr>
        </w:div>
      </w:divsChild>
    </w:div>
    <w:div w:id="710227984">
      <w:bodyDiv w:val="1"/>
      <w:marLeft w:val="0"/>
      <w:marRight w:val="0"/>
      <w:marTop w:val="0"/>
      <w:marBottom w:val="0"/>
      <w:divBdr>
        <w:top w:val="none" w:sz="0" w:space="0" w:color="auto"/>
        <w:left w:val="none" w:sz="0" w:space="0" w:color="auto"/>
        <w:bottom w:val="none" w:sz="0" w:space="0" w:color="auto"/>
        <w:right w:val="none" w:sz="0" w:space="0" w:color="auto"/>
      </w:divBdr>
      <w:divsChild>
        <w:div w:id="1292907014">
          <w:marLeft w:val="2606"/>
          <w:marRight w:val="0"/>
          <w:marTop w:val="0"/>
          <w:marBottom w:val="0"/>
          <w:divBdr>
            <w:top w:val="none" w:sz="0" w:space="0" w:color="auto"/>
            <w:left w:val="none" w:sz="0" w:space="0" w:color="auto"/>
            <w:bottom w:val="none" w:sz="0" w:space="0" w:color="auto"/>
            <w:right w:val="none" w:sz="0" w:space="0" w:color="auto"/>
          </w:divBdr>
        </w:div>
        <w:div w:id="1768312017">
          <w:marLeft w:val="2606"/>
          <w:marRight w:val="0"/>
          <w:marTop w:val="0"/>
          <w:marBottom w:val="0"/>
          <w:divBdr>
            <w:top w:val="none" w:sz="0" w:space="0" w:color="auto"/>
            <w:left w:val="none" w:sz="0" w:space="0" w:color="auto"/>
            <w:bottom w:val="none" w:sz="0" w:space="0" w:color="auto"/>
            <w:right w:val="none" w:sz="0" w:space="0" w:color="auto"/>
          </w:divBdr>
        </w:div>
        <w:div w:id="1162088184">
          <w:marLeft w:val="2606"/>
          <w:marRight w:val="0"/>
          <w:marTop w:val="0"/>
          <w:marBottom w:val="0"/>
          <w:divBdr>
            <w:top w:val="none" w:sz="0" w:space="0" w:color="auto"/>
            <w:left w:val="none" w:sz="0" w:space="0" w:color="auto"/>
            <w:bottom w:val="none" w:sz="0" w:space="0" w:color="auto"/>
            <w:right w:val="none" w:sz="0" w:space="0" w:color="auto"/>
          </w:divBdr>
        </w:div>
        <w:div w:id="1059212861">
          <w:marLeft w:val="2606"/>
          <w:marRight w:val="0"/>
          <w:marTop w:val="0"/>
          <w:marBottom w:val="0"/>
          <w:divBdr>
            <w:top w:val="none" w:sz="0" w:space="0" w:color="auto"/>
            <w:left w:val="none" w:sz="0" w:space="0" w:color="auto"/>
            <w:bottom w:val="none" w:sz="0" w:space="0" w:color="auto"/>
            <w:right w:val="none" w:sz="0" w:space="0" w:color="auto"/>
          </w:divBdr>
        </w:div>
      </w:divsChild>
    </w:div>
    <w:div w:id="738287395">
      <w:bodyDiv w:val="1"/>
      <w:marLeft w:val="0"/>
      <w:marRight w:val="0"/>
      <w:marTop w:val="0"/>
      <w:marBottom w:val="0"/>
      <w:divBdr>
        <w:top w:val="none" w:sz="0" w:space="0" w:color="auto"/>
        <w:left w:val="none" w:sz="0" w:space="0" w:color="auto"/>
        <w:bottom w:val="none" w:sz="0" w:space="0" w:color="auto"/>
        <w:right w:val="none" w:sz="0" w:space="0" w:color="auto"/>
      </w:divBdr>
      <w:divsChild>
        <w:div w:id="1703705274">
          <w:marLeft w:val="1166"/>
          <w:marRight w:val="0"/>
          <w:marTop w:val="240"/>
          <w:marBottom w:val="0"/>
          <w:divBdr>
            <w:top w:val="none" w:sz="0" w:space="0" w:color="auto"/>
            <w:left w:val="none" w:sz="0" w:space="0" w:color="auto"/>
            <w:bottom w:val="none" w:sz="0" w:space="0" w:color="auto"/>
            <w:right w:val="none" w:sz="0" w:space="0" w:color="auto"/>
          </w:divBdr>
        </w:div>
        <w:div w:id="1377898995">
          <w:marLeft w:val="1166"/>
          <w:marRight w:val="0"/>
          <w:marTop w:val="240"/>
          <w:marBottom w:val="0"/>
          <w:divBdr>
            <w:top w:val="none" w:sz="0" w:space="0" w:color="auto"/>
            <w:left w:val="none" w:sz="0" w:space="0" w:color="auto"/>
            <w:bottom w:val="none" w:sz="0" w:space="0" w:color="auto"/>
            <w:right w:val="none" w:sz="0" w:space="0" w:color="auto"/>
          </w:divBdr>
        </w:div>
        <w:div w:id="64304407">
          <w:marLeft w:val="1166"/>
          <w:marRight w:val="0"/>
          <w:marTop w:val="240"/>
          <w:marBottom w:val="0"/>
          <w:divBdr>
            <w:top w:val="none" w:sz="0" w:space="0" w:color="auto"/>
            <w:left w:val="none" w:sz="0" w:space="0" w:color="auto"/>
            <w:bottom w:val="none" w:sz="0" w:space="0" w:color="auto"/>
            <w:right w:val="none" w:sz="0" w:space="0" w:color="auto"/>
          </w:divBdr>
        </w:div>
        <w:div w:id="350380887">
          <w:marLeft w:val="1166"/>
          <w:marRight w:val="0"/>
          <w:marTop w:val="240"/>
          <w:marBottom w:val="0"/>
          <w:divBdr>
            <w:top w:val="none" w:sz="0" w:space="0" w:color="auto"/>
            <w:left w:val="none" w:sz="0" w:space="0" w:color="auto"/>
            <w:bottom w:val="none" w:sz="0" w:space="0" w:color="auto"/>
            <w:right w:val="none" w:sz="0" w:space="0" w:color="auto"/>
          </w:divBdr>
        </w:div>
        <w:div w:id="2000308210">
          <w:marLeft w:val="1166"/>
          <w:marRight w:val="0"/>
          <w:marTop w:val="240"/>
          <w:marBottom w:val="0"/>
          <w:divBdr>
            <w:top w:val="none" w:sz="0" w:space="0" w:color="auto"/>
            <w:left w:val="none" w:sz="0" w:space="0" w:color="auto"/>
            <w:bottom w:val="none" w:sz="0" w:space="0" w:color="auto"/>
            <w:right w:val="none" w:sz="0" w:space="0" w:color="auto"/>
          </w:divBdr>
        </w:div>
      </w:divsChild>
    </w:div>
    <w:div w:id="787165777">
      <w:bodyDiv w:val="1"/>
      <w:marLeft w:val="0"/>
      <w:marRight w:val="0"/>
      <w:marTop w:val="0"/>
      <w:marBottom w:val="0"/>
      <w:divBdr>
        <w:top w:val="none" w:sz="0" w:space="0" w:color="auto"/>
        <w:left w:val="none" w:sz="0" w:space="0" w:color="auto"/>
        <w:bottom w:val="none" w:sz="0" w:space="0" w:color="auto"/>
        <w:right w:val="none" w:sz="0" w:space="0" w:color="auto"/>
      </w:divBdr>
    </w:div>
    <w:div w:id="840781986">
      <w:bodyDiv w:val="1"/>
      <w:marLeft w:val="0"/>
      <w:marRight w:val="0"/>
      <w:marTop w:val="0"/>
      <w:marBottom w:val="0"/>
      <w:divBdr>
        <w:top w:val="none" w:sz="0" w:space="0" w:color="auto"/>
        <w:left w:val="none" w:sz="0" w:space="0" w:color="auto"/>
        <w:bottom w:val="none" w:sz="0" w:space="0" w:color="auto"/>
        <w:right w:val="none" w:sz="0" w:space="0" w:color="auto"/>
      </w:divBdr>
    </w:div>
    <w:div w:id="1086071055">
      <w:bodyDiv w:val="1"/>
      <w:marLeft w:val="0"/>
      <w:marRight w:val="0"/>
      <w:marTop w:val="0"/>
      <w:marBottom w:val="0"/>
      <w:divBdr>
        <w:top w:val="none" w:sz="0" w:space="0" w:color="auto"/>
        <w:left w:val="none" w:sz="0" w:space="0" w:color="auto"/>
        <w:bottom w:val="none" w:sz="0" w:space="0" w:color="auto"/>
        <w:right w:val="none" w:sz="0" w:space="0" w:color="auto"/>
      </w:divBdr>
      <w:divsChild>
        <w:div w:id="820462339">
          <w:marLeft w:val="2606"/>
          <w:marRight w:val="0"/>
          <w:marTop w:val="0"/>
          <w:marBottom w:val="0"/>
          <w:divBdr>
            <w:top w:val="none" w:sz="0" w:space="0" w:color="auto"/>
            <w:left w:val="none" w:sz="0" w:space="0" w:color="auto"/>
            <w:bottom w:val="none" w:sz="0" w:space="0" w:color="auto"/>
            <w:right w:val="none" w:sz="0" w:space="0" w:color="auto"/>
          </w:divBdr>
        </w:div>
        <w:div w:id="865483209">
          <w:marLeft w:val="2606"/>
          <w:marRight w:val="0"/>
          <w:marTop w:val="0"/>
          <w:marBottom w:val="0"/>
          <w:divBdr>
            <w:top w:val="none" w:sz="0" w:space="0" w:color="auto"/>
            <w:left w:val="none" w:sz="0" w:space="0" w:color="auto"/>
            <w:bottom w:val="none" w:sz="0" w:space="0" w:color="auto"/>
            <w:right w:val="none" w:sz="0" w:space="0" w:color="auto"/>
          </w:divBdr>
        </w:div>
        <w:div w:id="7148194">
          <w:marLeft w:val="2606"/>
          <w:marRight w:val="0"/>
          <w:marTop w:val="0"/>
          <w:marBottom w:val="0"/>
          <w:divBdr>
            <w:top w:val="none" w:sz="0" w:space="0" w:color="auto"/>
            <w:left w:val="none" w:sz="0" w:space="0" w:color="auto"/>
            <w:bottom w:val="none" w:sz="0" w:space="0" w:color="auto"/>
            <w:right w:val="none" w:sz="0" w:space="0" w:color="auto"/>
          </w:divBdr>
        </w:div>
        <w:div w:id="162162713">
          <w:marLeft w:val="2606"/>
          <w:marRight w:val="0"/>
          <w:marTop w:val="0"/>
          <w:marBottom w:val="0"/>
          <w:divBdr>
            <w:top w:val="none" w:sz="0" w:space="0" w:color="auto"/>
            <w:left w:val="none" w:sz="0" w:space="0" w:color="auto"/>
            <w:bottom w:val="none" w:sz="0" w:space="0" w:color="auto"/>
            <w:right w:val="none" w:sz="0" w:space="0" w:color="auto"/>
          </w:divBdr>
        </w:div>
      </w:divsChild>
    </w:div>
    <w:div w:id="1130396583">
      <w:bodyDiv w:val="1"/>
      <w:marLeft w:val="0"/>
      <w:marRight w:val="0"/>
      <w:marTop w:val="0"/>
      <w:marBottom w:val="0"/>
      <w:divBdr>
        <w:top w:val="none" w:sz="0" w:space="0" w:color="auto"/>
        <w:left w:val="none" w:sz="0" w:space="0" w:color="auto"/>
        <w:bottom w:val="none" w:sz="0" w:space="0" w:color="auto"/>
        <w:right w:val="none" w:sz="0" w:space="0" w:color="auto"/>
      </w:divBdr>
      <w:divsChild>
        <w:div w:id="1646274467">
          <w:marLeft w:val="547"/>
          <w:marRight w:val="0"/>
          <w:marTop w:val="173"/>
          <w:marBottom w:val="0"/>
          <w:divBdr>
            <w:top w:val="none" w:sz="0" w:space="0" w:color="auto"/>
            <w:left w:val="none" w:sz="0" w:space="0" w:color="auto"/>
            <w:bottom w:val="none" w:sz="0" w:space="0" w:color="auto"/>
            <w:right w:val="none" w:sz="0" w:space="0" w:color="auto"/>
          </w:divBdr>
        </w:div>
        <w:div w:id="226841783">
          <w:marLeft w:val="547"/>
          <w:marRight w:val="0"/>
          <w:marTop w:val="173"/>
          <w:marBottom w:val="0"/>
          <w:divBdr>
            <w:top w:val="none" w:sz="0" w:space="0" w:color="auto"/>
            <w:left w:val="none" w:sz="0" w:space="0" w:color="auto"/>
            <w:bottom w:val="none" w:sz="0" w:space="0" w:color="auto"/>
            <w:right w:val="none" w:sz="0" w:space="0" w:color="auto"/>
          </w:divBdr>
        </w:div>
        <w:div w:id="749041978">
          <w:marLeft w:val="547"/>
          <w:marRight w:val="0"/>
          <w:marTop w:val="173"/>
          <w:marBottom w:val="0"/>
          <w:divBdr>
            <w:top w:val="none" w:sz="0" w:space="0" w:color="auto"/>
            <w:left w:val="none" w:sz="0" w:space="0" w:color="auto"/>
            <w:bottom w:val="none" w:sz="0" w:space="0" w:color="auto"/>
            <w:right w:val="none" w:sz="0" w:space="0" w:color="auto"/>
          </w:divBdr>
        </w:div>
      </w:divsChild>
    </w:div>
    <w:div w:id="1171993014">
      <w:bodyDiv w:val="1"/>
      <w:marLeft w:val="0"/>
      <w:marRight w:val="0"/>
      <w:marTop w:val="0"/>
      <w:marBottom w:val="0"/>
      <w:divBdr>
        <w:top w:val="none" w:sz="0" w:space="0" w:color="auto"/>
        <w:left w:val="none" w:sz="0" w:space="0" w:color="auto"/>
        <w:bottom w:val="none" w:sz="0" w:space="0" w:color="auto"/>
        <w:right w:val="none" w:sz="0" w:space="0" w:color="auto"/>
      </w:divBdr>
      <w:divsChild>
        <w:div w:id="1031759858">
          <w:marLeft w:val="547"/>
          <w:marRight w:val="0"/>
          <w:marTop w:val="211"/>
          <w:marBottom w:val="0"/>
          <w:divBdr>
            <w:top w:val="none" w:sz="0" w:space="0" w:color="auto"/>
            <w:left w:val="none" w:sz="0" w:space="0" w:color="auto"/>
            <w:bottom w:val="none" w:sz="0" w:space="0" w:color="auto"/>
            <w:right w:val="none" w:sz="0" w:space="0" w:color="auto"/>
          </w:divBdr>
        </w:div>
        <w:div w:id="1411386152">
          <w:marLeft w:val="547"/>
          <w:marRight w:val="0"/>
          <w:marTop w:val="211"/>
          <w:marBottom w:val="0"/>
          <w:divBdr>
            <w:top w:val="none" w:sz="0" w:space="0" w:color="auto"/>
            <w:left w:val="none" w:sz="0" w:space="0" w:color="auto"/>
            <w:bottom w:val="none" w:sz="0" w:space="0" w:color="auto"/>
            <w:right w:val="none" w:sz="0" w:space="0" w:color="auto"/>
          </w:divBdr>
        </w:div>
        <w:div w:id="888229555">
          <w:marLeft w:val="547"/>
          <w:marRight w:val="0"/>
          <w:marTop w:val="211"/>
          <w:marBottom w:val="0"/>
          <w:divBdr>
            <w:top w:val="none" w:sz="0" w:space="0" w:color="auto"/>
            <w:left w:val="none" w:sz="0" w:space="0" w:color="auto"/>
            <w:bottom w:val="none" w:sz="0" w:space="0" w:color="auto"/>
            <w:right w:val="none" w:sz="0" w:space="0" w:color="auto"/>
          </w:divBdr>
        </w:div>
        <w:div w:id="267272702">
          <w:marLeft w:val="547"/>
          <w:marRight w:val="0"/>
          <w:marTop w:val="211"/>
          <w:marBottom w:val="0"/>
          <w:divBdr>
            <w:top w:val="none" w:sz="0" w:space="0" w:color="auto"/>
            <w:left w:val="none" w:sz="0" w:space="0" w:color="auto"/>
            <w:bottom w:val="none" w:sz="0" w:space="0" w:color="auto"/>
            <w:right w:val="none" w:sz="0" w:space="0" w:color="auto"/>
          </w:divBdr>
        </w:div>
      </w:divsChild>
    </w:div>
    <w:div w:id="1200509354">
      <w:bodyDiv w:val="1"/>
      <w:marLeft w:val="0"/>
      <w:marRight w:val="0"/>
      <w:marTop w:val="0"/>
      <w:marBottom w:val="0"/>
      <w:divBdr>
        <w:top w:val="none" w:sz="0" w:space="0" w:color="auto"/>
        <w:left w:val="none" w:sz="0" w:space="0" w:color="auto"/>
        <w:bottom w:val="none" w:sz="0" w:space="0" w:color="auto"/>
        <w:right w:val="none" w:sz="0" w:space="0" w:color="auto"/>
      </w:divBdr>
    </w:div>
    <w:div w:id="1268541209">
      <w:bodyDiv w:val="1"/>
      <w:marLeft w:val="0"/>
      <w:marRight w:val="0"/>
      <w:marTop w:val="0"/>
      <w:marBottom w:val="0"/>
      <w:divBdr>
        <w:top w:val="none" w:sz="0" w:space="0" w:color="auto"/>
        <w:left w:val="none" w:sz="0" w:space="0" w:color="auto"/>
        <w:bottom w:val="none" w:sz="0" w:space="0" w:color="auto"/>
        <w:right w:val="none" w:sz="0" w:space="0" w:color="auto"/>
      </w:divBdr>
    </w:div>
    <w:div w:id="1359968143">
      <w:bodyDiv w:val="1"/>
      <w:marLeft w:val="0"/>
      <w:marRight w:val="0"/>
      <w:marTop w:val="0"/>
      <w:marBottom w:val="0"/>
      <w:divBdr>
        <w:top w:val="none" w:sz="0" w:space="0" w:color="auto"/>
        <w:left w:val="none" w:sz="0" w:space="0" w:color="auto"/>
        <w:bottom w:val="none" w:sz="0" w:space="0" w:color="auto"/>
        <w:right w:val="none" w:sz="0" w:space="0" w:color="auto"/>
      </w:divBdr>
      <w:divsChild>
        <w:div w:id="1331717418">
          <w:marLeft w:val="1987"/>
          <w:marRight w:val="0"/>
          <w:marTop w:val="0"/>
          <w:marBottom w:val="0"/>
          <w:divBdr>
            <w:top w:val="none" w:sz="0" w:space="0" w:color="auto"/>
            <w:left w:val="none" w:sz="0" w:space="0" w:color="auto"/>
            <w:bottom w:val="none" w:sz="0" w:space="0" w:color="auto"/>
            <w:right w:val="none" w:sz="0" w:space="0" w:color="auto"/>
          </w:divBdr>
        </w:div>
        <w:div w:id="318387689">
          <w:marLeft w:val="1987"/>
          <w:marRight w:val="0"/>
          <w:marTop w:val="0"/>
          <w:marBottom w:val="0"/>
          <w:divBdr>
            <w:top w:val="none" w:sz="0" w:space="0" w:color="auto"/>
            <w:left w:val="none" w:sz="0" w:space="0" w:color="auto"/>
            <w:bottom w:val="none" w:sz="0" w:space="0" w:color="auto"/>
            <w:right w:val="none" w:sz="0" w:space="0" w:color="auto"/>
          </w:divBdr>
        </w:div>
        <w:div w:id="869995844">
          <w:marLeft w:val="1987"/>
          <w:marRight w:val="0"/>
          <w:marTop w:val="0"/>
          <w:marBottom w:val="0"/>
          <w:divBdr>
            <w:top w:val="none" w:sz="0" w:space="0" w:color="auto"/>
            <w:left w:val="none" w:sz="0" w:space="0" w:color="auto"/>
            <w:bottom w:val="none" w:sz="0" w:space="0" w:color="auto"/>
            <w:right w:val="none" w:sz="0" w:space="0" w:color="auto"/>
          </w:divBdr>
        </w:div>
        <w:div w:id="969750919">
          <w:marLeft w:val="1987"/>
          <w:marRight w:val="0"/>
          <w:marTop w:val="0"/>
          <w:marBottom w:val="0"/>
          <w:divBdr>
            <w:top w:val="none" w:sz="0" w:space="0" w:color="auto"/>
            <w:left w:val="none" w:sz="0" w:space="0" w:color="auto"/>
            <w:bottom w:val="none" w:sz="0" w:space="0" w:color="auto"/>
            <w:right w:val="none" w:sz="0" w:space="0" w:color="auto"/>
          </w:divBdr>
        </w:div>
        <w:div w:id="1961454718">
          <w:marLeft w:val="1987"/>
          <w:marRight w:val="0"/>
          <w:marTop w:val="0"/>
          <w:marBottom w:val="0"/>
          <w:divBdr>
            <w:top w:val="none" w:sz="0" w:space="0" w:color="auto"/>
            <w:left w:val="none" w:sz="0" w:space="0" w:color="auto"/>
            <w:bottom w:val="none" w:sz="0" w:space="0" w:color="auto"/>
            <w:right w:val="none" w:sz="0" w:space="0" w:color="auto"/>
          </w:divBdr>
        </w:div>
      </w:divsChild>
    </w:div>
    <w:div w:id="1572304459">
      <w:bodyDiv w:val="1"/>
      <w:marLeft w:val="0"/>
      <w:marRight w:val="0"/>
      <w:marTop w:val="0"/>
      <w:marBottom w:val="0"/>
      <w:divBdr>
        <w:top w:val="none" w:sz="0" w:space="0" w:color="auto"/>
        <w:left w:val="none" w:sz="0" w:space="0" w:color="auto"/>
        <w:bottom w:val="none" w:sz="0" w:space="0" w:color="auto"/>
        <w:right w:val="none" w:sz="0" w:space="0" w:color="auto"/>
      </w:divBdr>
    </w:div>
    <w:div w:id="1686899806">
      <w:bodyDiv w:val="1"/>
      <w:marLeft w:val="0"/>
      <w:marRight w:val="0"/>
      <w:marTop w:val="0"/>
      <w:marBottom w:val="0"/>
      <w:divBdr>
        <w:top w:val="none" w:sz="0" w:space="0" w:color="auto"/>
        <w:left w:val="none" w:sz="0" w:space="0" w:color="auto"/>
        <w:bottom w:val="none" w:sz="0" w:space="0" w:color="auto"/>
        <w:right w:val="none" w:sz="0" w:space="0" w:color="auto"/>
      </w:divBdr>
    </w:div>
    <w:div w:id="1728648852">
      <w:bodyDiv w:val="1"/>
      <w:marLeft w:val="0"/>
      <w:marRight w:val="0"/>
      <w:marTop w:val="0"/>
      <w:marBottom w:val="0"/>
      <w:divBdr>
        <w:top w:val="none" w:sz="0" w:space="0" w:color="auto"/>
        <w:left w:val="none" w:sz="0" w:space="0" w:color="auto"/>
        <w:bottom w:val="none" w:sz="0" w:space="0" w:color="auto"/>
        <w:right w:val="none" w:sz="0" w:space="0" w:color="auto"/>
      </w:divBdr>
    </w:div>
    <w:div w:id="1730491183">
      <w:bodyDiv w:val="1"/>
      <w:marLeft w:val="0"/>
      <w:marRight w:val="0"/>
      <w:marTop w:val="0"/>
      <w:marBottom w:val="0"/>
      <w:divBdr>
        <w:top w:val="none" w:sz="0" w:space="0" w:color="auto"/>
        <w:left w:val="none" w:sz="0" w:space="0" w:color="auto"/>
        <w:bottom w:val="none" w:sz="0" w:space="0" w:color="auto"/>
        <w:right w:val="none" w:sz="0" w:space="0" w:color="auto"/>
      </w:divBdr>
    </w:div>
    <w:div w:id="1733961971">
      <w:bodyDiv w:val="1"/>
      <w:marLeft w:val="0"/>
      <w:marRight w:val="0"/>
      <w:marTop w:val="0"/>
      <w:marBottom w:val="0"/>
      <w:divBdr>
        <w:top w:val="none" w:sz="0" w:space="0" w:color="auto"/>
        <w:left w:val="none" w:sz="0" w:space="0" w:color="auto"/>
        <w:bottom w:val="none" w:sz="0" w:space="0" w:color="auto"/>
        <w:right w:val="none" w:sz="0" w:space="0" w:color="auto"/>
      </w:divBdr>
    </w:div>
    <w:div w:id="1878665031">
      <w:bodyDiv w:val="1"/>
      <w:marLeft w:val="0"/>
      <w:marRight w:val="0"/>
      <w:marTop w:val="0"/>
      <w:marBottom w:val="0"/>
      <w:divBdr>
        <w:top w:val="none" w:sz="0" w:space="0" w:color="auto"/>
        <w:left w:val="none" w:sz="0" w:space="0" w:color="auto"/>
        <w:bottom w:val="none" w:sz="0" w:space="0" w:color="auto"/>
        <w:right w:val="none" w:sz="0" w:space="0" w:color="auto"/>
      </w:divBdr>
    </w:div>
    <w:div w:id="1919557578">
      <w:bodyDiv w:val="1"/>
      <w:marLeft w:val="0"/>
      <w:marRight w:val="0"/>
      <w:marTop w:val="0"/>
      <w:marBottom w:val="0"/>
      <w:divBdr>
        <w:top w:val="none" w:sz="0" w:space="0" w:color="auto"/>
        <w:left w:val="none" w:sz="0" w:space="0" w:color="auto"/>
        <w:bottom w:val="none" w:sz="0" w:space="0" w:color="auto"/>
        <w:right w:val="none" w:sz="0" w:space="0" w:color="auto"/>
      </w:divBdr>
      <w:divsChild>
        <w:div w:id="208807952">
          <w:marLeft w:val="0"/>
          <w:marRight w:val="0"/>
          <w:marTop w:val="225"/>
          <w:marBottom w:val="225"/>
          <w:divBdr>
            <w:top w:val="none" w:sz="0" w:space="0" w:color="auto"/>
            <w:left w:val="none" w:sz="0" w:space="0" w:color="auto"/>
            <w:bottom w:val="none" w:sz="0" w:space="0" w:color="auto"/>
            <w:right w:val="none" w:sz="0" w:space="0" w:color="auto"/>
          </w:divBdr>
          <w:divsChild>
            <w:div w:id="373425950">
              <w:marLeft w:val="0"/>
              <w:marRight w:val="0"/>
              <w:marTop w:val="0"/>
              <w:marBottom w:val="0"/>
              <w:divBdr>
                <w:top w:val="none" w:sz="0" w:space="0" w:color="auto"/>
                <w:left w:val="none" w:sz="0" w:space="0" w:color="auto"/>
                <w:bottom w:val="none" w:sz="0" w:space="0" w:color="auto"/>
                <w:right w:val="none" w:sz="0" w:space="0" w:color="auto"/>
              </w:divBdr>
              <w:divsChild>
                <w:div w:id="898784583">
                  <w:marLeft w:val="0"/>
                  <w:marRight w:val="0"/>
                  <w:marTop w:val="0"/>
                  <w:marBottom w:val="0"/>
                  <w:divBdr>
                    <w:top w:val="none" w:sz="0" w:space="0" w:color="auto"/>
                    <w:left w:val="none" w:sz="0" w:space="0" w:color="auto"/>
                    <w:bottom w:val="none" w:sz="0" w:space="0" w:color="auto"/>
                    <w:right w:val="none" w:sz="0" w:space="0" w:color="auto"/>
                  </w:divBdr>
                  <w:divsChild>
                    <w:div w:id="1171680518">
                      <w:marLeft w:val="0"/>
                      <w:marRight w:val="0"/>
                      <w:marTop w:val="0"/>
                      <w:marBottom w:val="0"/>
                      <w:divBdr>
                        <w:top w:val="none" w:sz="0" w:space="0" w:color="auto"/>
                        <w:left w:val="none" w:sz="0" w:space="0" w:color="auto"/>
                        <w:bottom w:val="none" w:sz="0" w:space="0" w:color="auto"/>
                        <w:right w:val="none" w:sz="0" w:space="0" w:color="auto"/>
                      </w:divBdr>
                    </w:div>
                    <w:div w:id="8069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nc.gov.ph" TargetMode="External"/><Relationship Id="rId18" Type="http://schemas.openxmlformats.org/officeDocument/2006/relationships/chart" Target="charts/chart1.xml"/><Relationship Id="rId26" Type="http://schemas.openxmlformats.org/officeDocument/2006/relationships/hyperlink" Target="https://www.powerofnutrition.org/the-impact-of-stunting/"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nfo@nnc.gov.ph" TargetMode="External"/><Relationship Id="rId17" Type="http://schemas.openxmlformats.org/officeDocument/2006/relationships/image" Target="media/image3.emf"/><Relationship Id="rId25" Type="http://schemas.openxmlformats.org/officeDocument/2006/relationships/hyperlink" Target="https://doi.org/10.1093/jn/129.8.1555"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hyperlink" Target="http://www.lifescienceglobal.com/pms/index.php/ijchn/article/view/609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who.int/nutrition/publications/globaltargets2025_policybrief_stunting/en/" TargetMode="External"/><Relationship Id="rId32" Type="http://schemas.openxmlformats.org/officeDocument/2006/relationships/hyperlink" Target="http://www.sws.org.ph/swsmain/generalArtclSrchPage/?page=1&amp;srchprm=&amp;arttyp=6&amp;stdtrng=&amp;endtrng=&amp;swityp="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measureevaluation.org/rbf/indicator-collections/health-outcome-impact-indicators/children-under-5-years-who-are-stunted" TargetMode="External"/><Relationship Id="rId28" Type="http://schemas.openxmlformats.org/officeDocument/2006/relationships/hyperlink" Target="http://ncdrisc.org/height-mean-distribution.html"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academic.oup.com/jn/article/146/9/1793/458489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resourcecentre.savethechildren.net/node/13449/pdf/save-the-children-lahatdapat-sizing-up-the-stunting-and-child-malnutrition-problem-in-the-philippines-report-september-2015.pdf" TargetMode="External"/><Relationship Id="rId27" Type="http://schemas.openxmlformats.org/officeDocument/2006/relationships/hyperlink" Target="https://onlinelibrary.wiley.com/doi/full/10.1111/j.1740-8709.2011.00349.x" TargetMode="External"/><Relationship Id="rId30" Type="http://schemas.openxmlformats.org/officeDocument/2006/relationships/hyperlink" Target="http://www.worldbank.org/prwp" TargetMode="External"/><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2015</c:v>
                </c:pt>
              </c:strCache>
            </c:strRef>
          </c:tx>
          <c:spPr>
            <a:solidFill>
              <a:schemeClr val="accent1"/>
            </a:solidFill>
            <a:ln>
              <a:noFill/>
            </a:ln>
            <a:effectLst/>
          </c:spPr>
          <c:invertIfNegative val="0"/>
          <c:dLbls>
            <c:dLbl>
              <c:idx val="2"/>
              <c:layout>
                <c:manualLayout>
                  <c:x val="-2.3148148148148192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E4-4B3D-B71A-7D980DBB0B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0-5 months</c:v>
                </c:pt>
                <c:pt idx="1">
                  <c:v>6-11 months</c:v>
                </c:pt>
                <c:pt idx="2">
                  <c:v>12-23 months </c:v>
                </c:pt>
                <c:pt idx="3">
                  <c:v>2 years</c:v>
                </c:pt>
                <c:pt idx="4">
                  <c:v>3 years</c:v>
                </c:pt>
                <c:pt idx="5">
                  <c:v>4 years</c:v>
                </c:pt>
                <c:pt idx="6">
                  <c:v>5 years</c:v>
                </c:pt>
              </c:strCache>
            </c:strRef>
          </c:cat>
          <c:val>
            <c:numRef>
              <c:f>Sheet1!$B$2:$B$8</c:f>
              <c:numCache>
                <c:formatCode>General</c:formatCode>
                <c:ptCount val="7"/>
                <c:pt idx="0">
                  <c:v>12.7</c:v>
                </c:pt>
                <c:pt idx="1">
                  <c:v>17.3</c:v>
                </c:pt>
                <c:pt idx="2">
                  <c:v>36.200000000000003</c:v>
                </c:pt>
                <c:pt idx="3">
                  <c:v>38.4</c:v>
                </c:pt>
                <c:pt idx="4">
                  <c:v>38.6</c:v>
                </c:pt>
                <c:pt idx="5">
                  <c:v>36.799999999999997</c:v>
                </c:pt>
                <c:pt idx="6">
                  <c:v>32.9</c:v>
                </c:pt>
              </c:numCache>
            </c:numRef>
          </c:val>
          <c:extLst>
            <c:ext xmlns:c16="http://schemas.microsoft.com/office/drawing/2014/chart" uri="{C3380CC4-5D6E-409C-BE32-E72D297353CC}">
              <c16:uniqueId val="{00000001-1CE4-4B3D-B71A-7D980DBB0B2E}"/>
            </c:ext>
          </c:extLst>
        </c:ser>
        <c:ser>
          <c:idx val="1"/>
          <c:order val="1"/>
          <c:tx>
            <c:strRef>
              <c:f>Sheet1!$C$1</c:f>
              <c:strCache>
                <c:ptCount val="1"/>
                <c:pt idx="0">
                  <c:v>2018</c:v>
                </c:pt>
              </c:strCache>
            </c:strRef>
          </c:tx>
          <c:spPr>
            <a:solidFill>
              <a:schemeClr val="accent2"/>
            </a:solidFill>
            <a:ln>
              <a:noFill/>
            </a:ln>
            <a:effectLst/>
          </c:spPr>
          <c:invertIfNegative val="0"/>
          <c:dLbls>
            <c:dLbl>
              <c:idx val="0"/>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E4-4B3D-B71A-7D980DBB0B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0-5 months</c:v>
                </c:pt>
                <c:pt idx="1">
                  <c:v>6-11 months</c:v>
                </c:pt>
                <c:pt idx="2">
                  <c:v>12-23 months </c:v>
                </c:pt>
                <c:pt idx="3">
                  <c:v>2 years</c:v>
                </c:pt>
                <c:pt idx="4">
                  <c:v>3 years</c:v>
                </c:pt>
                <c:pt idx="5">
                  <c:v>4 years</c:v>
                </c:pt>
                <c:pt idx="6">
                  <c:v>5 years</c:v>
                </c:pt>
              </c:strCache>
            </c:strRef>
          </c:cat>
          <c:val>
            <c:numRef>
              <c:f>Sheet1!$C$2:$C$8</c:f>
              <c:numCache>
                <c:formatCode>General</c:formatCode>
                <c:ptCount val="7"/>
                <c:pt idx="0">
                  <c:v>11.5</c:v>
                </c:pt>
                <c:pt idx="1">
                  <c:v>15.5</c:v>
                </c:pt>
                <c:pt idx="2">
                  <c:v>36.6</c:v>
                </c:pt>
                <c:pt idx="3">
                  <c:v>35.1</c:v>
                </c:pt>
                <c:pt idx="4">
                  <c:v>33.799999999999997</c:v>
                </c:pt>
                <c:pt idx="5">
                  <c:v>30.2</c:v>
                </c:pt>
                <c:pt idx="6">
                  <c:v>26.7</c:v>
                </c:pt>
              </c:numCache>
            </c:numRef>
          </c:val>
          <c:extLst>
            <c:ext xmlns:c16="http://schemas.microsoft.com/office/drawing/2014/chart" uri="{C3380CC4-5D6E-409C-BE32-E72D297353CC}">
              <c16:uniqueId val="{00000003-1CE4-4B3D-B71A-7D980DBB0B2E}"/>
            </c:ext>
          </c:extLst>
        </c:ser>
        <c:ser>
          <c:idx val="2"/>
          <c:order val="2"/>
          <c:tx>
            <c:strRef>
              <c:f>Sheet1!$D$1</c:f>
              <c:strCache>
                <c:ptCount val="1"/>
                <c:pt idx="0">
                  <c:v>Column1</c:v>
                </c:pt>
              </c:strCache>
            </c:strRef>
          </c:tx>
          <c:spPr>
            <a:solidFill>
              <a:schemeClr val="accent3"/>
            </a:solidFill>
            <a:ln>
              <a:noFill/>
            </a:ln>
            <a:effectLst/>
          </c:spPr>
          <c:invertIfNegative val="0"/>
          <c:cat>
            <c:strRef>
              <c:f>Sheet1!$A$2:$A$8</c:f>
              <c:strCache>
                <c:ptCount val="7"/>
                <c:pt idx="0">
                  <c:v>0-5 months</c:v>
                </c:pt>
                <c:pt idx="1">
                  <c:v>6-11 months</c:v>
                </c:pt>
                <c:pt idx="2">
                  <c:v>12-23 months </c:v>
                </c:pt>
                <c:pt idx="3">
                  <c:v>2 years</c:v>
                </c:pt>
                <c:pt idx="4">
                  <c:v>3 years</c:v>
                </c:pt>
                <c:pt idx="5">
                  <c:v>4 years</c:v>
                </c:pt>
                <c:pt idx="6">
                  <c:v>5 years</c:v>
                </c:pt>
              </c:strCache>
            </c:strRef>
          </c:cat>
          <c:val>
            <c:numRef>
              <c:f>Sheet1!$D$2:$D$8</c:f>
              <c:numCache>
                <c:formatCode>General</c:formatCode>
                <c:ptCount val="7"/>
              </c:numCache>
            </c:numRef>
          </c:val>
          <c:extLst>
            <c:ext xmlns:c16="http://schemas.microsoft.com/office/drawing/2014/chart" uri="{C3380CC4-5D6E-409C-BE32-E72D297353CC}">
              <c16:uniqueId val="{00000004-1CE4-4B3D-B71A-7D980DBB0B2E}"/>
            </c:ext>
          </c:extLst>
        </c:ser>
        <c:dLbls>
          <c:showLegendKey val="0"/>
          <c:showVal val="0"/>
          <c:showCatName val="0"/>
          <c:showSerName val="0"/>
          <c:showPercent val="0"/>
          <c:showBubbleSize val="0"/>
        </c:dLbls>
        <c:gapWidth val="70"/>
        <c:overlap val="-44"/>
        <c:axId val="1107886848"/>
        <c:axId val="1204725344"/>
      </c:barChart>
      <c:catAx>
        <c:axId val="110788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04725344"/>
        <c:crosses val="autoZero"/>
        <c:auto val="1"/>
        <c:lblAlgn val="ctr"/>
        <c:lblOffset val="100"/>
        <c:noMultiLvlLbl val="0"/>
      </c:catAx>
      <c:valAx>
        <c:axId val="1204725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8868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T0cAiFlDBqVBeeUY0r6HqkDAPyg==">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</go:docsCustomData>
</go:gDocsCustomXmlDataStorage>
</file>

<file path=customXml/itemProps1.xml><?xml version="1.0" encoding="utf-8"?>
<ds:datastoreItem xmlns:ds="http://schemas.openxmlformats.org/officeDocument/2006/customXml" ds:itemID="{CF54C0D2-22B0-4740-8201-C6306A4EEB9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5976</Words>
  <Characters>34066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2020 Nutrition month</vt:lpstr>
    </vt:vector>
  </TitlesOfParts>
  <Company/>
  <LinksUpToDate>false</LinksUpToDate>
  <CharactersWithSpaces>39963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Nutrition month</dc:title>
  <dc:creator>Malou</dc:creator>
  <cp:lastModifiedBy>Admin</cp:lastModifiedBy>
  <cp:revision>3</cp:revision>
  <cp:lastPrinted>2020-06-19T13:46:00Z</cp:lastPrinted>
  <dcterms:created xsi:type="dcterms:W3CDTF">2020-06-29T03:28:00Z</dcterms:created>
  <dcterms:modified xsi:type="dcterms:W3CDTF">2020-06-29T03:29:00Z</dcterms:modified>
</cp:coreProperties>
</file>