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B5E09D" w14:textId="77777777" w:rsidR="00FA42CA" w:rsidRDefault="00FA42CA" w:rsidP="00FA42CA">
      <w:pPr>
        <w:pStyle w:val="NoSpacing"/>
        <w:ind w:right="400"/>
        <w:rPr>
          <w:b/>
          <w:bCs/>
          <w:sz w:val="28"/>
          <w:szCs w:val="28"/>
        </w:rPr>
      </w:pPr>
    </w:p>
    <w:p w14:paraId="22176161" w14:textId="5D7D3DBA" w:rsidR="00FA42CA" w:rsidRPr="00477E9B" w:rsidRDefault="00FA42CA" w:rsidP="00FA42CA">
      <w:pPr>
        <w:pStyle w:val="NoSpacing"/>
        <w:ind w:right="400"/>
        <w:rPr>
          <w:b/>
          <w:bCs/>
          <w:sz w:val="28"/>
          <w:szCs w:val="28"/>
        </w:rPr>
      </w:pPr>
      <w:r w:rsidRPr="00477E9B">
        <w:rPr>
          <w:b/>
          <w:bCs/>
          <w:sz w:val="28"/>
          <w:szCs w:val="28"/>
        </w:rPr>
        <w:t>FOR IMMEDIATE RELEASE</w:t>
      </w:r>
    </w:p>
    <w:p w14:paraId="75FF89AC" w14:textId="77777777" w:rsidR="00FA42CA" w:rsidRPr="00477E9B" w:rsidRDefault="00FA42CA" w:rsidP="00FA42CA">
      <w:pPr>
        <w:pStyle w:val="NoSpacing"/>
        <w:ind w:right="400"/>
        <w:rPr>
          <w:sz w:val="28"/>
          <w:szCs w:val="28"/>
        </w:rPr>
      </w:pPr>
    </w:p>
    <w:p w14:paraId="6751779B" w14:textId="77777777" w:rsidR="00FA42CA" w:rsidRPr="00477E9B" w:rsidRDefault="00FA42CA" w:rsidP="00FA42CA">
      <w:pPr>
        <w:pStyle w:val="NoSpacing"/>
        <w:ind w:right="400"/>
        <w:rPr>
          <w:sz w:val="28"/>
          <w:szCs w:val="28"/>
        </w:rPr>
      </w:pPr>
      <w:r w:rsidRPr="00477E9B">
        <w:rPr>
          <w:sz w:val="28"/>
          <w:szCs w:val="28"/>
        </w:rPr>
        <w:t>Contact person:</w:t>
      </w:r>
    </w:p>
    <w:p w14:paraId="3B665358" w14:textId="77777777" w:rsidR="00FA42CA" w:rsidRPr="00477E9B" w:rsidRDefault="00FA42CA" w:rsidP="00FA42CA">
      <w:pPr>
        <w:pStyle w:val="NoSpacing"/>
        <w:ind w:right="400"/>
        <w:rPr>
          <w:sz w:val="28"/>
          <w:szCs w:val="28"/>
        </w:rPr>
      </w:pPr>
      <w:r w:rsidRPr="00477E9B">
        <w:rPr>
          <w:sz w:val="28"/>
          <w:szCs w:val="28"/>
        </w:rPr>
        <w:t>JOVITA B. RAVAL – 0908.820.0495</w:t>
      </w:r>
    </w:p>
    <w:p w14:paraId="5F982F3C" w14:textId="77777777" w:rsidR="00FA42CA" w:rsidRPr="00477E9B" w:rsidRDefault="00FA42CA" w:rsidP="00FA42CA">
      <w:pPr>
        <w:pStyle w:val="NoSpacing"/>
        <w:ind w:right="400"/>
        <w:rPr>
          <w:sz w:val="28"/>
          <w:szCs w:val="28"/>
        </w:rPr>
      </w:pPr>
      <w:r w:rsidRPr="00477E9B">
        <w:rPr>
          <w:sz w:val="28"/>
          <w:szCs w:val="28"/>
        </w:rPr>
        <w:t>National Nutrition Council</w:t>
      </w:r>
    </w:p>
    <w:p w14:paraId="6C58E996" w14:textId="77777777" w:rsidR="00FA42CA" w:rsidRPr="00477E9B" w:rsidRDefault="00FA42CA" w:rsidP="00FA42CA">
      <w:pPr>
        <w:pStyle w:val="NoSpacing"/>
        <w:ind w:right="400"/>
        <w:rPr>
          <w:sz w:val="28"/>
          <w:szCs w:val="28"/>
        </w:rPr>
      </w:pPr>
      <w:r w:rsidRPr="00477E9B">
        <w:rPr>
          <w:sz w:val="28"/>
          <w:szCs w:val="28"/>
        </w:rPr>
        <w:t xml:space="preserve">Email: info@nnc.gov.ph | </w:t>
      </w:r>
      <w:hyperlink r:id="rId8" w:history="1">
        <w:r w:rsidRPr="00477E9B">
          <w:rPr>
            <w:rStyle w:val="Hyperlink"/>
            <w:sz w:val="28"/>
            <w:szCs w:val="28"/>
          </w:rPr>
          <w:t>nied@nnc.gov.ph</w:t>
        </w:r>
      </w:hyperlink>
    </w:p>
    <w:p w14:paraId="2A0602B3" w14:textId="77777777" w:rsidR="00FA42CA" w:rsidRPr="00477E9B" w:rsidRDefault="00FA42CA" w:rsidP="00FA42CA">
      <w:pPr>
        <w:pStyle w:val="NoSpacing"/>
        <w:ind w:right="400"/>
        <w:rPr>
          <w:sz w:val="28"/>
          <w:szCs w:val="28"/>
        </w:rPr>
      </w:pPr>
    </w:p>
    <w:p w14:paraId="43A25363" w14:textId="77777777" w:rsidR="00FA42CA" w:rsidRPr="00477E9B" w:rsidRDefault="00FA42CA" w:rsidP="00FA42CA">
      <w:pPr>
        <w:pStyle w:val="NoSpacing"/>
        <w:ind w:right="400"/>
        <w:rPr>
          <w:rFonts w:cstheme="minorHAnsi"/>
          <w:sz w:val="24"/>
          <w:szCs w:val="24"/>
        </w:rPr>
      </w:pPr>
    </w:p>
    <w:p w14:paraId="4565C5F2" w14:textId="77777777" w:rsidR="00FA42CA" w:rsidRDefault="00FA42CA" w:rsidP="00FA42CA">
      <w:pPr>
        <w:pStyle w:val="NormalWeb"/>
        <w:spacing w:before="0" w:beforeAutospacing="0" w:after="0" w:afterAutospacing="0"/>
        <w:jc w:val="center"/>
        <w:rPr>
          <w:rFonts w:asciiTheme="minorHAnsi" w:hAnsiTheme="minorHAnsi" w:cstheme="minorHAnsi"/>
          <w:color w:val="0E101A"/>
        </w:rPr>
      </w:pPr>
      <w:r w:rsidRPr="00477E9B">
        <w:rPr>
          <w:rStyle w:val="Strong"/>
          <w:rFonts w:asciiTheme="minorHAnsi" w:hAnsiTheme="minorHAnsi" w:cstheme="minorHAnsi"/>
          <w:color w:val="0E101A"/>
        </w:rPr>
        <w:t xml:space="preserve">NUTRITION MONTH </w:t>
      </w:r>
      <w:r>
        <w:rPr>
          <w:rStyle w:val="Strong"/>
          <w:rFonts w:asciiTheme="minorHAnsi" w:hAnsiTheme="minorHAnsi" w:cstheme="minorHAnsi"/>
          <w:color w:val="0E101A"/>
        </w:rPr>
        <w:t>APPEAL</w:t>
      </w:r>
      <w:r w:rsidRPr="00477E9B">
        <w:rPr>
          <w:rStyle w:val="Strong"/>
          <w:rFonts w:asciiTheme="minorHAnsi" w:hAnsiTheme="minorHAnsi" w:cstheme="minorHAnsi"/>
          <w:color w:val="0E101A"/>
        </w:rPr>
        <w:t>S FOR AFFORDABLE HEALTHY DIETS</w:t>
      </w:r>
    </w:p>
    <w:p w14:paraId="6C67AB9B" w14:textId="77777777" w:rsidR="00FA42CA" w:rsidRPr="00477E9B" w:rsidRDefault="00FA42CA" w:rsidP="00FA42CA">
      <w:pPr>
        <w:pStyle w:val="NormalWeb"/>
        <w:spacing w:before="0" w:beforeAutospacing="0" w:after="0" w:afterAutospacing="0"/>
        <w:jc w:val="center"/>
        <w:rPr>
          <w:rFonts w:asciiTheme="minorHAnsi" w:hAnsiTheme="minorHAnsi" w:cstheme="minorHAnsi"/>
          <w:color w:val="0E101A"/>
        </w:rPr>
      </w:pPr>
    </w:p>
    <w:p w14:paraId="602F3937" w14:textId="77777777" w:rsidR="00FA42CA" w:rsidRPr="00477E9B" w:rsidRDefault="00FA42CA" w:rsidP="00FA42CA">
      <w:pPr>
        <w:pStyle w:val="NormalWeb"/>
        <w:spacing w:before="0" w:beforeAutospacing="0" w:after="0" w:afterAutospacing="0"/>
        <w:rPr>
          <w:rFonts w:asciiTheme="minorHAnsi" w:hAnsiTheme="minorHAnsi" w:cstheme="minorHAnsi"/>
          <w:color w:val="0E101A"/>
        </w:rPr>
      </w:pPr>
      <w:r w:rsidRPr="00477E9B">
        <w:rPr>
          <w:rFonts w:asciiTheme="minorHAnsi" w:hAnsiTheme="minorHAnsi" w:cstheme="minorHAnsi"/>
          <w:color w:val="0E101A"/>
        </w:rPr>
        <w:t>TAGUIG CITY – The National Nutrition Council (N</w:t>
      </w:r>
      <w:r>
        <w:rPr>
          <w:rFonts w:asciiTheme="minorHAnsi" w:hAnsiTheme="minorHAnsi" w:cstheme="minorHAnsi"/>
          <w:color w:val="0E101A"/>
        </w:rPr>
        <w:t>NC</w:t>
      </w:r>
      <w:r w:rsidRPr="00477E9B">
        <w:rPr>
          <w:rFonts w:asciiTheme="minorHAnsi" w:hAnsiTheme="minorHAnsi" w:cstheme="minorHAnsi"/>
          <w:color w:val="0E101A"/>
        </w:rPr>
        <w:t>) leads the natio</w:t>
      </w:r>
      <w:r>
        <w:rPr>
          <w:rFonts w:asciiTheme="minorHAnsi" w:hAnsiTheme="minorHAnsi" w:cstheme="minorHAnsi"/>
          <w:color w:val="0E101A"/>
        </w:rPr>
        <w:t>nwide</w:t>
      </w:r>
      <w:r w:rsidRPr="00477E9B">
        <w:rPr>
          <w:rFonts w:asciiTheme="minorHAnsi" w:hAnsiTheme="minorHAnsi" w:cstheme="minorHAnsi"/>
          <w:color w:val="0E101A"/>
        </w:rPr>
        <w:t xml:space="preserve"> celebration of the 2023 Nutrition Month in July</w:t>
      </w:r>
      <w:r>
        <w:rPr>
          <w:rFonts w:asciiTheme="minorHAnsi" w:hAnsiTheme="minorHAnsi" w:cstheme="minorHAnsi"/>
          <w:color w:val="0E101A"/>
        </w:rPr>
        <w:t>,</w:t>
      </w:r>
      <w:r w:rsidRPr="00477E9B">
        <w:rPr>
          <w:rFonts w:asciiTheme="minorHAnsi" w:hAnsiTheme="minorHAnsi" w:cstheme="minorHAnsi"/>
          <w:color w:val="0E101A"/>
        </w:rPr>
        <w:t xml:space="preserve"> guided by the theme </w:t>
      </w:r>
      <w:r w:rsidRPr="00477E9B">
        <w:rPr>
          <w:rStyle w:val="Strong"/>
          <w:rFonts w:asciiTheme="minorHAnsi" w:hAnsiTheme="minorHAnsi" w:cstheme="minorHAnsi"/>
          <w:color w:val="0E101A"/>
        </w:rPr>
        <w:t xml:space="preserve">“Healthy </w:t>
      </w:r>
      <w:r>
        <w:rPr>
          <w:rStyle w:val="Strong"/>
          <w:rFonts w:asciiTheme="minorHAnsi" w:hAnsiTheme="minorHAnsi" w:cstheme="minorHAnsi"/>
          <w:color w:val="0E101A"/>
        </w:rPr>
        <w:t>d</w:t>
      </w:r>
      <w:r w:rsidRPr="00477E9B">
        <w:rPr>
          <w:rStyle w:val="Strong"/>
          <w:rFonts w:asciiTheme="minorHAnsi" w:hAnsiTheme="minorHAnsi" w:cstheme="minorHAnsi"/>
          <w:color w:val="0E101A"/>
        </w:rPr>
        <w:t xml:space="preserve">iet </w:t>
      </w:r>
      <w:proofErr w:type="spellStart"/>
      <w:r>
        <w:rPr>
          <w:rStyle w:val="Strong"/>
          <w:rFonts w:asciiTheme="minorHAnsi" w:hAnsiTheme="minorHAnsi" w:cstheme="minorHAnsi"/>
          <w:color w:val="0E101A"/>
        </w:rPr>
        <w:t>g</w:t>
      </w:r>
      <w:r w:rsidRPr="00477E9B">
        <w:rPr>
          <w:rStyle w:val="Strong"/>
          <w:rFonts w:asciiTheme="minorHAnsi" w:hAnsiTheme="minorHAnsi" w:cstheme="minorHAnsi"/>
          <w:color w:val="0E101A"/>
        </w:rPr>
        <w:t>awing</w:t>
      </w:r>
      <w:proofErr w:type="spellEnd"/>
      <w:r w:rsidRPr="00477E9B">
        <w:rPr>
          <w:rStyle w:val="Strong"/>
          <w:rFonts w:asciiTheme="minorHAnsi" w:hAnsiTheme="minorHAnsi" w:cstheme="minorHAnsi"/>
          <w:color w:val="0E101A"/>
        </w:rPr>
        <w:t xml:space="preserve"> </w:t>
      </w:r>
      <w:r>
        <w:rPr>
          <w:rStyle w:val="Strong"/>
          <w:rFonts w:asciiTheme="minorHAnsi" w:hAnsiTheme="minorHAnsi" w:cstheme="minorHAnsi"/>
          <w:color w:val="0E101A"/>
        </w:rPr>
        <w:t>a</w:t>
      </w:r>
      <w:r w:rsidRPr="00477E9B">
        <w:rPr>
          <w:rStyle w:val="Strong"/>
          <w:rFonts w:asciiTheme="minorHAnsi" w:hAnsiTheme="minorHAnsi" w:cstheme="minorHAnsi"/>
          <w:color w:val="0E101A"/>
        </w:rPr>
        <w:t xml:space="preserve">ffordable for </w:t>
      </w:r>
      <w:r>
        <w:rPr>
          <w:rStyle w:val="Strong"/>
          <w:rFonts w:asciiTheme="minorHAnsi" w:hAnsiTheme="minorHAnsi" w:cstheme="minorHAnsi"/>
          <w:color w:val="0E101A"/>
        </w:rPr>
        <w:t>a</w:t>
      </w:r>
      <w:r w:rsidRPr="00477E9B">
        <w:rPr>
          <w:rStyle w:val="Strong"/>
          <w:rFonts w:asciiTheme="minorHAnsi" w:hAnsiTheme="minorHAnsi" w:cstheme="minorHAnsi"/>
          <w:color w:val="0E101A"/>
        </w:rPr>
        <w:t>ll</w:t>
      </w:r>
      <w:r>
        <w:rPr>
          <w:rStyle w:val="Strong"/>
          <w:rFonts w:asciiTheme="minorHAnsi" w:hAnsiTheme="minorHAnsi" w:cstheme="minorHAnsi"/>
          <w:color w:val="0E101A"/>
        </w:rPr>
        <w:t>.”</w:t>
      </w:r>
      <w:r w:rsidRPr="00477E9B">
        <w:rPr>
          <w:rStyle w:val="Strong"/>
          <w:rFonts w:asciiTheme="minorHAnsi" w:hAnsiTheme="minorHAnsi" w:cstheme="minorHAnsi"/>
          <w:color w:val="0E101A"/>
        </w:rPr>
        <w:t> </w:t>
      </w:r>
      <w:r w:rsidRPr="00477E9B">
        <w:rPr>
          <w:rFonts w:asciiTheme="minorHAnsi" w:hAnsiTheme="minorHAnsi" w:cstheme="minorHAnsi"/>
          <w:color w:val="0E101A"/>
        </w:rPr>
        <w:t xml:space="preserve">The campaign calls for </w:t>
      </w:r>
      <w:r>
        <w:rPr>
          <w:rFonts w:asciiTheme="minorHAnsi" w:hAnsiTheme="minorHAnsi" w:cstheme="minorHAnsi"/>
          <w:color w:val="0E101A"/>
        </w:rPr>
        <w:t>shared</w:t>
      </w:r>
      <w:r w:rsidRPr="00477E9B">
        <w:rPr>
          <w:rFonts w:asciiTheme="minorHAnsi" w:hAnsiTheme="minorHAnsi" w:cstheme="minorHAnsi"/>
          <w:color w:val="0E101A"/>
        </w:rPr>
        <w:t xml:space="preserve"> action</w:t>
      </w:r>
      <w:r>
        <w:rPr>
          <w:rFonts w:asciiTheme="minorHAnsi" w:hAnsiTheme="minorHAnsi" w:cstheme="minorHAnsi"/>
          <w:color w:val="0E101A"/>
        </w:rPr>
        <w:t>s</w:t>
      </w:r>
      <w:r w:rsidRPr="00477E9B">
        <w:rPr>
          <w:rFonts w:asciiTheme="minorHAnsi" w:hAnsiTheme="minorHAnsi" w:cstheme="minorHAnsi"/>
          <w:color w:val="0E101A"/>
        </w:rPr>
        <w:t xml:space="preserve"> from various stakeholders</w:t>
      </w:r>
      <w:r>
        <w:rPr>
          <w:rFonts w:asciiTheme="minorHAnsi" w:hAnsiTheme="minorHAnsi" w:cstheme="minorHAnsi"/>
          <w:color w:val="0E101A"/>
        </w:rPr>
        <w:t xml:space="preserve"> in the public and private sectors</w:t>
      </w:r>
      <w:r w:rsidRPr="00477E9B">
        <w:rPr>
          <w:rFonts w:asciiTheme="minorHAnsi" w:hAnsiTheme="minorHAnsi" w:cstheme="minorHAnsi"/>
          <w:color w:val="0E101A"/>
        </w:rPr>
        <w:t xml:space="preserve"> to empower Filipinos to have greater access to affordable, safe, and nutritious food. </w:t>
      </w:r>
    </w:p>
    <w:p w14:paraId="0EB2E001" w14:textId="77777777" w:rsidR="00FA42CA" w:rsidRDefault="00FA42CA" w:rsidP="00FA42CA">
      <w:pPr>
        <w:pStyle w:val="NormalWeb"/>
        <w:spacing w:before="0" w:beforeAutospacing="0" w:after="0" w:afterAutospacing="0"/>
        <w:rPr>
          <w:rFonts w:asciiTheme="minorHAnsi" w:hAnsiTheme="minorHAnsi" w:cstheme="minorHAnsi"/>
          <w:color w:val="0E101A"/>
        </w:rPr>
      </w:pPr>
      <w:r w:rsidRPr="00477E9B">
        <w:rPr>
          <w:rFonts w:asciiTheme="minorHAnsi" w:hAnsiTheme="minorHAnsi" w:cstheme="minorHAnsi"/>
          <w:color w:val="0E101A"/>
        </w:rPr>
        <w:t> </w:t>
      </w:r>
    </w:p>
    <w:p w14:paraId="7F4844DA" w14:textId="77777777" w:rsidR="00FA42CA" w:rsidRDefault="00FA42CA" w:rsidP="00FA42CA">
      <w:pPr>
        <w:pStyle w:val="NormalWeb"/>
        <w:spacing w:before="0" w:beforeAutospacing="0" w:after="0" w:afterAutospacing="0"/>
        <w:rPr>
          <w:rFonts w:asciiTheme="minorHAnsi" w:hAnsiTheme="minorHAnsi" w:cstheme="minorHAnsi"/>
          <w:color w:val="0E101A"/>
        </w:rPr>
      </w:pPr>
      <w:r>
        <w:rPr>
          <w:rFonts w:asciiTheme="minorHAnsi" w:hAnsiTheme="minorHAnsi" w:cstheme="minorHAnsi"/>
          <w:color w:val="0E101A"/>
        </w:rPr>
        <w:t>Surveys have shown that a significant portion of the Filipino population is struggling to have a healthy diet. The Food and Agriculture Organization (FAO) reported that about 75.2 million Filipinos could not afford a healthy diet in 2020. Globally, the average cost of a healthy diet is USD 3.54 per person per day. Since 2017, the cost of a healthy diet consistently increased from Php226.60 (USD 3.84), Php236.04 (USD 4.00) in 2018, Php238.9 (USD 4.05) in 2019, and Php242.53 (USD 4.11) in 2020. Due to food prices surge, conflicts, and climate change, the cost of a healthy diet is predicted to continue to rise for the next years.</w:t>
      </w:r>
    </w:p>
    <w:p w14:paraId="12864BC5" w14:textId="77777777" w:rsidR="00FA42CA" w:rsidRDefault="00FA42CA" w:rsidP="00FA42CA">
      <w:pPr>
        <w:pStyle w:val="NormalWeb"/>
        <w:spacing w:before="0" w:beforeAutospacing="0" w:after="0" w:afterAutospacing="0"/>
        <w:rPr>
          <w:rFonts w:asciiTheme="minorHAnsi" w:hAnsiTheme="minorHAnsi" w:cstheme="minorHAnsi"/>
          <w:color w:val="0E101A"/>
        </w:rPr>
      </w:pPr>
    </w:p>
    <w:p w14:paraId="45157FAF" w14:textId="77777777" w:rsidR="00FA42CA" w:rsidRDefault="00FA42CA" w:rsidP="00FA42CA">
      <w:pPr>
        <w:pStyle w:val="NormalWeb"/>
        <w:spacing w:before="0" w:beforeAutospacing="0" w:after="0" w:afterAutospacing="0"/>
        <w:rPr>
          <w:rFonts w:asciiTheme="minorHAnsi" w:hAnsiTheme="minorHAnsi" w:cstheme="minorHAnsi"/>
          <w:color w:val="0E101A"/>
        </w:rPr>
      </w:pPr>
      <w:r>
        <w:rPr>
          <w:rFonts w:asciiTheme="minorHAnsi" w:hAnsiTheme="minorHAnsi" w:cstheme="minorHAnsi"/>
          <w:color w:val="0E101A"/>
        </w:rPr>
        <w:t xml:space="preserve">In 2021, the Philippine Statistics Authority reported that an average Filipino family of five needs to have an income of Php12,082 per month to meet their minimum basic food and non-food needs. If the cost of a healthy diet is Php242.53/person per day, a household with five members shall have a total budget of Php1,212.650/day just to have healthy meals. This may be higher for families with infants, teenagers, and pregnant as their energy and nutrient requirements are higher compared to normal adults. </w:t>
      </w:r>
    </w:p>
    <w:p w14:paraId="64D0427A" w14:textId="77777777" w:rsidR="00FA42CA" w:rsidRDefault="00FA42CA" w:rsidP="00FA42CA">
      <w:pPr>
        <w:pStyle w:val="NormalWeb"/>
        <w:spacing w:before="0" w:beforeAutospacing="0" w:after="0" w:afterAutospacing="0"/>
        <w:rPr>
          <w:rFonts w:asciiTheme="minorHAnsi" w:hAnsiTheme="minorHAnsi" w:cstheme="minorHAnsi"/>
          <w:color w:val="0E101A"/>
        </w:rPr>
      </w:pPr>
    </w:p>
    <w:p w14:paraId="24931D5C" w14:textId="77777777" w:rsidR="00FA42CA" w:rsidRDefault="00FA42CA" w:rsidP="00FA42CA">
      <w:pPr>
        <w:pStyle w:val="NormalWeb"/>
        <w:spacing w:before="0" w:beforeAutospacing="0" w:after="0" w:afterAutospacing="0"/>
        <w:rPr>
          <w:rFonts w:asciiTheme="minorHAnsi" w:hAnsiTheme="minorHAnsi" w:cstheme="minorHAnsi"/>
          <w:color w:val="0E101A"/>
        </w:rPr>
      </w:pPr>
      <w:r>
        <w:rPr>
          <w:rFonts w:asciiTheme="minorHAnsi" w:hAnsiTheme="minorHAnsi" w:cstheme="minorHAnsi"/>
          <w:color w:val="0E101A"/>
        </w:rPr>
        <w:t xml:space="preserve">Food security is an important aspect of a healthy diet as it indicates people’s capacity to access sufficient, safe, and nutritious food to meet their dietary needs and satisfy their food preferences. When households become food insecure, the risk to malnutrition becomes higher. </w:t>
      </w:r>
    </w:p>
    <w:p w14:paraId="3ADA207F" w14:textId="77777777" w:rsidR="00FA42CA" w:rsidRPr="00477E9B" w:rsidRDefault="00FA42CA" w:rsidP="00FA42CA">
      <w:pPr>
        <w:pStyle w:val="NormalWeb"/>
        <w:spacing w:before="0" w:beforeAutospacing="0" w:after="0" w:afterAutospacing="0"/>
        <w:rPr>
          <w:rFonts w:asciiTheme="minorHAnsi" w:hAnsiTheme="minorHAnsi" w:cstheme="minorHAnsi"/>
          <w:color w:val="0E101A"/>
        </w:rPr>
      </w:pPr>
      <w:r>
        <w:rPr>
          <w:rFonts w:asciiTheme="minorHAnsi" w:hAnsiTheme="minorHAnsi" w:cstheme="minorHAnsi"/>
          <w:color w:val="0E101A"/>
        </w:rPr>
        <w:t xml:space="preserve">The 2021 Expanded National Nutrition Survey reported that 3 out of 10 households experienced moderate and severe food insecurity. </w:t>
      </w:r>
    </w:p>
    <w:p w14:paraId="5D1D8C50" w14:textId="77777777" w:rsidR="00FA42CA" w:rsidRPr="00477E9B" w:rsidRDefault="00FA42CA" w:rsidP="00FA42CA">
      <w:pPr>
        <w:pStyle w:val="NormalWeb"/>
        <w:spacing w:before="0" w:beforeAutospacing="0" w:after="0" w:afterAutospacing="0"/>
        <w:rPr>
          <w:rFonts w:asciiTheme="minorHAnsi" w:hAnsiTheme="minorHAnsi" w:cstheme="minorHAnsi"/>
          <w:color w:val="0E101A"/>
        </w:rPr>
      </w:pPr>
      <w:r w:rsidRPr="00477E9B">
        <w:rPr>
          <w:rFonts w:asciiTheme="minorHAnsi" w:hAnsiTheme="minorHAnsi" w:cstheme="minorHAnsi"/>
          <w:color w:val="0E101A"/>
        </w:rPr>
        <w:t> </w:t>
      </w:r>
    </w:p>
    <w:p w14:paraId="519CD3A5" w14:textId="77777777" w:rsidR="00FA42CA" w:rsidRPr="00477E9B" w:rsidRDefault="00FA42CA" w:rsidP="00FA42CA">
      <w:pPr>
        <w:pStyle w:val="NormalWeb"/>
        <w:spacing w:before="0" w:beforeAutospacing="0" w:after="0" w:afterAutospacing="0"/>
        <w:rPr>
          <w:rFonts w:asciiTheme="minorHAnsi" w:hAnsiTheme="minorHAnsi" w:cstheme="minorHAnsi"/>
          <w:color w:val="0E101A"/>
        </w:rPr>
      </w:pPr>
      <w:r w:rsidRPr="00477E9B">
        <w:rPr>
          <w:rFonts w:asciiTheme="minorHAnsi" w:hAnsiTheme="minorHAnsi" w:cstheme="minorHAnsi"/>
          <w:color w:val="0E101A"/>
        </w:rPr>
        <w:t>Food security is affected by uneven food prices, insufficient income, food</w:t>
      </w:r>
      <w:r>
        <w:rPr>
          <w:rFonts w:asciiTheme="minorHAnsi" w:hAnsiTheme="minorHAnsi" w:cstheme="minorHAnsi"/>
          <w:color w:val="0E101A"/>
        </w:rPr>
        <w:t xml:space="preserve"> access</w:t>
      </w:r>
      <w:r w:rsidRPr="00477E9B">
        <w:rPr>
          <w:rFonts w:asciiTheme="minorHAnsi" w:hAnsiTheme="minorHAnsi" w:cstheme="minorHAnsi"/>
          <w:color w:val="0E101A"/>
        </w:rPr>
        <w:t xml:space="preserve">, and unemployment. These factors can be improved through strong collaboration between various stakeholders and scaled-up nutrition and related interventions. Thus, the 2023 </w:t>
      </w:r>
      <w:r>
        <w:rPr>
          <w:rFonts w:asciiTheme="minorHAnsi" w:hAnsiTheme="minorHAnsi" w:cstheme="minorHAnsi"/>
          <w:color w:val="0E101A"/>
        </w:rPr>
        <w:t>N</w:t>
      </w:r>
      <w:r w:rsidRPr="00477E9B">
        <w:rPr>
          <w:rFonts w:asciiTheme="minorHAnsi" w:hAnsiTheme="minorHAnsi" w:cstheme="minorHAnsi"/>
          <w:color w:val="0E101A"/>
        </w:rPr>
        <w:t xml:space="preserve">utrition </w:t>
      </w:r>
      <w:r>
        <w:rPr>
          <w:rFonts w:asciiTheme="minorHAnsi" w:hAnsiTheme="minorHAnsi" w:cstheme="minorHAnsi"/>
          <w:color w:val="0E101A"/>
        </w:rPr>
        <w:t>M</w:t>
      </w:r>
      <w:r w:rsidRPr="00477E9B">
        <w:rPr>
          <w:rFonts w:asciiTheme="minorHAnsi" w:hAnsiTheme="minorHAnsi" w:cstheme="minorHAnsi"/>
          <w:color w:val="0E101A"/>
        </w:rPr>
        <w:t xml:space="preserve">onth is </w:t>
      </w:r>
      <w:r w:rsidRPr="00477E9B">
        <w:rPr>
          <w:rFonts w:asciiTheme="minorHAnsi" w:hAnsiTheme="minorHAnsi" w:cstheme="minorHAnsi"/>
          <w:color w:val="0E101A"/>
        </w:rPr>
        <w:lastRenderedPageBreak/>
        <w:t>an opportunity to provide a platform for collaboration and strengthened coordination between national government agencies, non-government organizations, development partners, academe, youth organizations, and civic organizations in scaling up interventions on food and nutrition. Anchored on the Philippine Plan of Action for Nutrition (P</w:t>
      </w:r>
      <w:r>
        <w:rPr>
          <w:rFonts w:asciiTheme="minorHAnsi" w:hAnsiTheme="minorHAnsi" w:cstheme="minorHAnsi"/>
          <w:color w:val="0E101A"/>
        </w:rPr>
        <w:t>PAN</w:t>
      </w:r>
      <w:r w:rsidRPr="00477E9B">
        <w:rPr>
          <w:rFonts w:asciiTheme="minorHAnsi" w:hAnsiTheme="minorHAnsi" w:cstheme="minorHAnsi"/>
          <w:color w:val="0E101A"/>
        </w:rPr>
        <w:t>), this year’s campaign intends to contribute to the achievement of the Philippine Development Plan’s goals and targets on ensuring food security and proper nutrition through production and effective supply management.</w:t>
      </w:r>
    </w:p>
    <w:p w14:paraId="08704114" w14:textId="77777777" w:rsidR="00FA42CA" w:rsidRPr="00477E9B" w:rsidRDefault="00FA42CA" w:rsidP="00FA42CA">
      <w:pPr>
        <w:pStyle w:val="NormalWeb"/>
        <w:spacing w:before="0" w:beforeAutospacing="0" w:after="0" w:afterAutospacing="0"/>
        <w:rPr>
          <w:rFonts w:asciiTheme="minorHAnsi" w:hAnsiTheme="minorHAnsi" w:cstheme="minorHAnsi"/>
          <w:color w:val="0E101A"/>
        </w:rPr>
      </w:pPr>
      <w:r w:rsidRPr="00477E9B">
        <w:rPr>
          <w:rFonts w:asciiTheme="minorHAnsi" w:hAnsiTheme="minorHAnsi" w:cstheme="minorHAnsi"/>
          <w:color w:val="0E101A"/>
        </w:rPr>
        <w:t> </w:t>
      </w:r>
    </w:p>
    <w:p w14:paraId="557D5177" w14:textId="77777777" w:rsidR="00FA42CA" w:rsidRDefault="00FA42CA" w:rsidP="00FA42CA">
      <w:pPr>
        <w:pStyle w:val="NormalWeb"/>
        <w:spacing w:before="0" w:beforeAutospacing="0" w:after="0" w:afterAutospacing="0"/>
        <w:rPr>
          <w:rFonts w:asciiTheme="minorHAnsi" w:hAnsiTheme="minorHAnsi" w:cstheme="minorHAnsi"/>
          <w:color w:val="0E101A"/>
        </w:rPr>
      </w:pPr>
      <w:r w:rsidRPr="00477E9B">
        <w:rPr>
          <w:rFonts w:asciiTheme="minorHAnsi" w:hAnsiTheme="minorHAnsi" w:cstheme="minorHAnsi"/>
          <w:color w:val="0E101A"/>
        </w:rPr>
        <w:t>This year’s campaign aims to achieve the following objectives: 1) engage consumers to support improvements in levels of diet quality towards sustainable healthy diets; 2) generate participation of stakeholders at various levels on actions towards enabling access to affordable</w:t>
      </w:r>
      <w:r>
        <w:rPr>
          <w:rFonts w:asciiTheme="minorHAnsi" w:hAnsiTheme="minorHAnsi" w:cstheme="minorHAnsi"/>
          <w:color w:val="0E101A"/>
        </w:rPr>
        <w:t>,</w:t>
      </w:r>
      <w:r w:rsidRPr="00477E9B">
        <w:rPr>
          <w:rFonts w:asciiTheme="minorHAnsi" w:hAnsiTheme="minorHAnsi" w:cstheme="minorHAnsi"/>
          <w:color w:val="0E101A"/>
        </w:rPr>
        <w:t xml:space="preserve"> sustainable healthy diets; and 3) call support for the Philippine Plan of Action for Nutrition 2023-2028 as the framework for action to improve nutrition security. </w:t>
      </w:r>
    </w:p>
    <w:p w14:paraId="43AB1AB9" w14:textId="77777777" w:rsidR="00FA42CA" w:rsidRDefault="00FA42CA" w:rsidP="00FA42CA">
      <w:pPr>
        <w:pStyle w:val="NormalWeb"/>
        <w:spacing w:before="0" w:beforeAutospacing="0" w:after="0" w:afterAutospacing="0"/>
        <w:rPr>
          <w:rFonts w:asciiTheme="minorHAnsi" w:hAnsiTheme="minorHAnsi" w:cstheme="minorHAnsi"/>
          <w:color w:val="0E101A"/>
        </w:rPr>
      </w:pPr>
    </w:p>
    <w:p w14:paraId="162CF28B" w14:textId="77777777" w:rsidR="00FA42CA" w:rsidRDefault="00FA42CA" w:rsidP="00FA42CA">
      <w:pPr>
        <w:pStyle w:val="NormalWeb"/>
        <w:spacing w:before="0" w:beforeAutospacing="0" w:after="0" w:afterAutospacing="0"/>
        <w:rPr>
          <w:rFonts w:asciiTheme="minorHAnsi" w:hAnsiTheme="minorHAnsi" w:cstheme="minorHAnsi"/>
          <w:color w:val="0E101A"/>
        </w:rPr>
      </w:pPr>
      <w:r w:rsidRPr="004A041A">
        <w:rPr>
          <w:rFonts w:asciiTheme="minorHAnsi" w:hAnsiTheme="minorHAnsi" w:cstheme="minorHAnsi"/>
          <w:color w:val="0E101A"/>
        </w:rPr>
        <w:t>"Nutrition and food security issues in the country are very alarming and demands immediate intervention from all sectors. As we respond to these issues, we are guided by evidence-based interventions from the Philippine Plan of Action on Nutrition 2023-2028 aligned with the goals and targets of Philippine Development Plan. The PPAN 2023-2028 will be our compass, guiding us towards a future where nutrition security across all life stage is a reality for all"</w:t>
      </w:r>
      <w:r>
        <w:rPr>
          <w:rFonts w:asciiTheme="minorHAnsi" w:hAnsiTheme="minorHAnsi" w:cstheme="minorHAnsi"/>
          <w:color w:val="0E101A"/>
        </w:rPr>
        <w:t xml:space="preserve"> said NNC Executive Director IV and Assistant Secretary Azucena M. </w:t>
      </w:r>
      <w:proofErr w:type="spellStart"/>
      <w:r>
        <w:rPr>
          <w:rFonts w:asciiTheme="minorHAnsi" w:hAnsiTheme="minorHAnsi" w:cstheme="minorHAnsi"/>
          <w:color w:val="0E101A"/>
        </w:rPr>
        <w:t>Dayanghirang</w:t>
      </w:r>
      <w:proofErr w:type="spellEnd"/>
      <w:r>
        <w:rPr>
          <w:rFonts w:asciiTheme="minorHAnsi" w:hAnsiTheme="minorHAnsi" w:cstheme="minorHAnsi"/>
          <w:color w:val="0E101A"/>
        </w:rPr>
        <w:t xml:space="preserve">. </w:t>
      </w:r>
    </w:p>
    <w:p w14:paraId="55616EF9" w14:textId="77777777" w:rsidR="00FA42CA" w:rsidRDefault="00FA42CA" w:rsidP="00FA42CA">
      <w:pPr>
        <w:pStyle w:val="NormalWeb"/>
        <w:spacing w:before="0" w:beforeAutospacing="0" w:after="0" w:afterAutospacing="0"/>
        <w:rPr>
          <w:rFonts w:asciiTheme="minorHAnsi" w:hAnsiTheme="minorHAnsi" w:cstheme="minorHAnsi"/>
          <w:color w:val="0E101A"/>
        </w:rPr>
      </w:pPr>
    </w:p>
    <w:p w14:paraId="15EB344E" w14:textId="77777777" w:rsidR="00FA42CA" w:rsidRDefault="00FA42CA" w:rsidP="00FA42CA">
      <w:pPr>
        <w:pStyle w:val="NormalWeb"/>
        <w:spacing w:before="0" w:beforeAutospacing="0" w:after="0" w:afterAutospacing="0"/>
        <w:rPr>
          <w:rFonts w:asciiTheme="minorHAnsi" w:hAnsiTheme="minorHAnsi" w:cstheme="minorHAnsi"/>
          <w:color w:val="0E101A"/>
        </w:rPr>
      </w:pPr>
      <w:r>
        <w:rPr>
          <w:rFonts w:asciiTheme="minorHAnsi" w:hAnsiTheme="minorHAnsi" w:cstheme="minorHAnsi"/>
          <w:color w:val="0E101A"/>
        </w:rPr>
        <w:t>As the country celebrates the annual Nutrition Month campaign, the NNC encourages every individual, families, and communities to support the campaign by 1) exclusively breastfeeding infants under 6 months of age and continue breastfeeding for up to two years and beyond with appropriate complementary feeding; 2) consuming fresh foods and limit those processed foods in your diets; 3) having family and community food gardens for an additional source of food; and 4) supporting our local farmers by buying produce from them.</w:t>
      </w:r>
    </w:p>
    <w:p w14:paraId="7B4252BF" w14:textId="77777777" w:rsidR="00FA42CA" w:rsidRDefault="00FA42CA" w:rsidP="00FA42CA">
      <w:pPr>
        <w:pStyle w:val="NormalWeb"/>
        <w:spacing w:before="0" w:beforeAutospacing="0" w:after="0" w:afterAutospacing="0"/>
        <w:rPr>
          <w:rFonts w:asciiTheme="minorHAnsi" w:hAnsiTheme="minorHAnsi" w:cstheme="minorHAnsi"/>
          <w:color w:val="0E101A"/>
        </w:rPr>
      </w:pPr>
    </w:p>
    <w:p w14:paraId="3A6D755A" w14:textId="77777777" w:rsidR="00FA42CA" w:rsidRPr="00477E9B" w:rsidRDefault="00FA42CA" w:rsidP="00FA42CA">
      <w:pPr>
        <w:pStyle w:val="NormalWeb"/>
        <w:spacing w:before="0" w:beforeAutospacing="0" w:after="0" w:afterAutospacing="0"/>
        <w:rPr>
          <w:rFonts w:asciiTheme="minorHAnsi" w:hAnsiTheme="minorHAnsi" w:cstheme="minorHAnsi"/>
          <w:color w:val="0E101A"/>
        </w:rPr>
      </w:pPr>
      <w:r w:rsidRPr="00477E9B">
        <w:rPr>
          <w:rFonts w:asciiTheme="minorHAnsi" w:hAnsiTheme="minorHAnsi" w:cstheme="minorHAnsi"/>
          <w:color w:val="0E101A"/>
        </w:rPr>
        <w:t xml:space="preserve">The month-long celebration includes </w:t>
      </w:r>
      <w:r>
        <w:rPr>
          <w:rFonts w:asciiTheme="minorHAnsi" w:hAnsiTheme="minorHAnsi" w:cstheme="minorHAnsi"/>
          <w:color w:val="0E101A"/>
        </w:rPr>
        <w:t>various</w:t>
      </w:r>
      <w:r w:rsidRPr="00477E9B">
        <w:rPr>
          <w:rFonts w:asciiTheme="minorHAnsi" w:hAnsiTheme="minorHAnsi" w:cstheme="minorHAnsi"/>
          <w:color w:val="0E101A"/>
        </w:rPr>
        <w:t xml:space="preserve"> activities led by the N</w:t>
      </w:r>
      <w:r>
        <w:rPr>
          <w:rFonts w:asciiTheme="minorHAnsi" w:hAnsiTheme="minorHAnsi" w:cstheme="minorHAnsi"/>
          <w:color w:val="0E101A"/>
        </w:rPr>
        <w:t>NC</w:t>
      </w:r>
      <w:r w:rsidRPr="00477E9B">
        <w:rPr>
          <w:rFonts w:asciiTheme="minorHAnsi" w:hAnsiTheme="minorHAnsi" w:cstheme="minorHAnsi"/>
          <w:color w:val="0E101A"/>
        </w:rPr>
        <w:t xml:space="preserve"> Secretariat. </w:t>
      </w:r>
      <w:r>
        <w:rPr>
          <w:rFonts w:asciiTheme="minorHAnsi" w:hAnsiTheme="minorHAnsi" w:cstheme="minorHAnsi"/>
          <w:color w:val="0E101A"/>
        </w:rPr>
        <w:t>The</w:t>
      </w:r>
      <w:r w:rsidRPr="00477E9B">
        <w:rPr>
          <w:rFonts w:asciiTheme="minorHAnsi" w:hAnsiTheme="minorHAnsi" w:cstheme="minorHAnsi"/>
          <w:color w:val="0E101A"/>
        </w:rPr>
        <w:t xml:space="preserve"> national </w:t>
      </w:r>
      <w:r>
        <w:rPr>
          <w:rFonts w:asciiTheme="minorHAnsi" w:hAnsiTheme="minorHAnsi" w:cstheme="minorHAnsi"/>
          <w:color w:val="0E101A"/>
        </w:rPr>
        <w:t>launch will be held</w:t>
      </w:r>
      <w:r w:rsidRPr="00477E9B">
        <w:rPr>
          <w:rFonts w:asciiTheme="minorHAnsi" w:hAnsiTheme="minorHAnsi" w:cstheme="minorHAnsi"/>
          <w:color w:val="0E101A"/>
        </w:rPr>
        <w:t xml:space="preserve"> on 3 July </w:t>
      </w:r>
      <w:r>
        <w:rPr>
          <w:rFonts w:asciiTheme="minorHAnsi" w:hAnsiTheme="minorHAnsi" w:cstheme="minorHAnsi"/>
          <w:color w:val="0E101A"/>
        </w:rPr>
        <w:t>in</w:t>
      </w:r>
      <w:r w:rsidRPr="00477E9B">
        <w:rPr>
          <w:rFonts w:asciiTheme="minorHAnsi" w:hAnsiTheme="minorHAnsi" w:cstheme="minorHAnsi"/>
          <w:color w:val="0E101A"/>
        </w:rPr>
        <w:t xml:space="preserve"> Tagum City</w:t>
      </w:r>
      <w:r>
        <w:rPr>
          <w:rFonts w:asciiTheme="minorHAnsi" w:hAnsiTheme="minorHAnsi" w:cstheme="minorHAnsi"/>
          <w:color w:val="0E101A"/>
        </w:rPr>
        <w:t>, Davao del Norte</w:t>
      </w:r>
      <w:r w:rsidRPr="00477E9B">
        <w:rPr>
          <w:rFonts w:asciiTheme="minorHAnsi" w:hAnsiTheme="minorHAnsi" w:cstheme="minorHAnsi"/>
          <w:color w:val="0E101A"/>
        </w:rPr>
        <w:t xml:space="preserve">; </w:t>
      </w:r>
      <w:r>
        <w:rPr>
          <w:rFonts w:asciiTheme="minorHAnsi" w:hAnsiTheme="minorHAnsi" w:cstheme="minorHAnsi"/>
          <w:color w:val="0E101A"/>
        </w:rPr>
        <w:t>a</w:t>
      </w:r>
      <w:r w:rsidRPr="00477E9B">
        <w:rPr>
          <w:rFonts w:asciiTheme="minorHAnsi" w:hAnsiTheme="minorHAnsi" w:cstheme="minorHAnsi"/>
          <w:color w:val="0E101A"/>
        </w:rPr>
        <w:t xml:space="preserve"> </w:t>
      </w:r>
      <w:r>
        <w:rPr>
          <w:rFonts w:asciiTheme="minorHAnsi" w:hAnsiTheme="minorHAnsi" w:cstheme="minorHAnsi"/>
          <w:color w:val="0E101A"/>
        </w:rPr>
        <w:t>N</w:t>
      </w:r>
      <w:r w:rsidRPr="00477E9B">
        <w:rPr>
          <w:rFonts w:asciiTheme="minorHAnsi" w:hAnsiTheme="minorHAnsi" w:cstheme="minorHAnsi"/>
          <w:color w:val="0E101A"/>
        </w:rPr>
        <w:t xml:space="preserve">utrition </w:t>
      </w:r>
      <w:r>
        <w:rPr>
          <w:rFonts w:asciiTheme="minorHAnsi" w:hAnsiTheme="minorHAnsi" w:cstheme="minorHAnsi"/>
          <w:color w:val="0E101A"/>
        </w:rPr>
        <w:t>M</w:t>
      </w:r>
      <w:r w:rsidRPr="00477E9B">
        <w:rPr>
          <w:rFonts w:asciiTheme="minorHAnsi" w:hAnsiTheme="minorHAnsi" w:cstheme="minorHAnsi"/>
          <w:color w:val="0E101A"/>
        </w:rPr>
        <w:t xml:space="preserve">onth </w:t>
      </w:r>
      <w:r>
        <w:rPr>
          <w:rFonts w:asciiTheme="minorHAnsi" w:hAnsiTheme="minorHAnsi" w:cstheme="minorHAnsi"/>
          <w:color w:val="0E101A"/>
        </w:rPr>
        <w:t>C</w:t>
      </w:r>
      <w:r w:rsidRPr="00477E9B">
        <w:rPr>
          <w:rFonts w:asciiTheme="minorHAnsi" w:hAnsiTheme="minorHAnsi" w:cstheme="minorHAnsi"/>
          <w:color w:val="0E101A"/>
        </w:rPr>
        <w:t xml:space="preserve">onference on 26 July; </w:t>
      </w:r>
      <w:r>
        <w:rPr>
          <w:rFonts w:asciiTheme="minorHAnsi" w:hAnsiTheme="minorHAnsi" w:cstheme="minorHAnsi"/>
          <w:color w:val="0E101A"/>
        </w:rPr>
        <w:t>and a</w:t>
      </w:r>
      <w:r w:rsidRPr="00477E9B">
        <w:rPr>
          <w:rFonts w:asciiTheme="minorHAnsi" w:hAnsiTheme="minorHAnsi" w:cstheme="minorHAnsi"/>
          <w:color w:val="0E101A"/>
        </w:rPr>
        <w:t xml:space="preserve"> culminating activity</w:t>
      </w:r>
      <w:r>
        <w:rPr>
          <w:rFonts w:asciiTheme="minorHAnsi" w:hAnsiTheme="minorHAnsi" w:cstheme="minorHAnsi"/>
          <w:color w:val="0E101A"/>
        </w:rPr>
        <w:t xml:space="preserve"> on 31 July which will be dovetailed with the National Launch of the PPAN 2023-2028</w:t>
      </w:r>
      <w:r w:rsidRPr="00477E9B">
        <w:rPr>
          <w:rFonts w:asciiTheme="minorHAnsi" w:hAnsiTheme="minorHAnsi" w:cstheme="minorHAnsi"/>
          <w:color w:val="0E101A"/>
        </w:rPr>
        <w:t>.</w:t>
      </w:r>
    </w:p>
    <w:p w14:paraId="143BE33A" w14:textId="77777777" w:rsidR="00FA42CA" w:rsidRDefault="00FA42CA" w:rsidP="00FA42CA">
      <w:pPr>
        <w:pStyle w:val="NoSpacing"/>
        <w:ind w:right="400"/>
        <w:rPr>
          <w:rFonts w:cstheme="minorHAnsi"/>
          <w:color w:val="0E101A"/>
          <w:sz w:val="24"/>
          <w:szCs w:val="24"/>
        </w:rPr>
      </w:pPr>
    </w:p>
    <w:p w14:paraId="5888E044" w14:textId="77777777" w:rsidR="00FA42CA" w:rsidRDefault="00FA42CA" w:rsidP="00FA42CA">
      <w:pPr>
        <w:pStyle w:val="NoSpacing"/>
        <w:ind w:right="400"/>
        <w:rPr>
          <w:sz w:val="24"/>
          <w:szCs w:val="24"/>
        </w:rPr>
      </w:pPr>
      <w:r w:rsidRPr="00477E9B">
        <w:rPr>
          <w:rFonts w:cstheme="minorHAnsi"/>
          <w:color w:val="0E101A"/>
          <w:sz w:val="24"/>
          <w:szCs w:val="24"/>
        </w:rPr>
        <w:t>N</w:t>
      </w:r>
      <w:r>
        <w:rPr>
          <w:rFonts w:cstheme="minorHAnsi"/>
          <w:color w:val="0E101A"/>
          <w:sz w:val="24"/>
          <w:szCs w:val="24"/>
        </w:rPr>
        <w:t>NC</w:t>
      </w:r>
      <w:r w:rsidRPr="00477E9B">
        <w:rPr>
          <w:rFonts w:cstheme="minorHAnsi"/>
          <w:color w:val="0E101A"/>
          <w:sz w:val="24"/>
          <w:szCs w:val="24"/>
        </w:rPr>
        <w:t xml:space="preserve"> </w:t>
      </w:r>
      <w:r>
        <w:rPr>
          <w:rFonts w:cstheme="minorHAnsi"/>
          <w:color w:val="0E101A"/>
          <w:sz w:val="24"/>
          <w:szCs w:val="24"/>
        </w:rPr>
        <w:t>calls for</w:t>
      </w:r>
      <w:r w:rsidRPr="00477E9B">
        <w:rPr>
          <w:rFonts w:cstheme="minorHAnsi"/>
          <w:color w:val="0E101A"/>
          <w:sz w:val="24"/>
          <w:szCs w:val="24"/>
        </w:rPr>
        <w:t xml:space="preserve"> all its stakeholders to support the campaign through policy issuance, dissemination of key messages, attendance to NNC-led activities, </w:t>
      </w:r>
      <w:r>
        <w:rPr>
          <w:rFonts w:cstheme="minorHAnsi"/>
          <w:color w:val="0E101A"/>
          <w:sz w:val="24"/>
          <w:szCs w:val="24"/>
        </w:rPr>
        <w:t xml:space="preserve">the </w:t>
      </w:r>
      <w:r w:rsidRPr="00477E9B">
        <w:rPr>
          <w:rFonts w:cstheme="minorHAnsi"/>
          <w:color w:val="0E101A"/>
          <w:sz w:val="24"/>
          <w:szCs w:val="24"/>
        </w:rPr>
        <w:t xml:space="preserve">conduct of fora and webinars on </w:t>
      </w:r>
      <w:r>
        <w:rPr>
          <w:rFonts w:cstheme="minorHAnsi"/>
          <w:color w:val="0E101A"/>
          <w:sz w:val="24"/>
          <w:szCs w:val="24"/>
        </w:rPr>
        <w:t xml:space="preserve">a </w:t>
      </w:r>
      <w:r w:rsidRPr="00477E9B">
        <w:rPr>
          <w:rFonts w:cstheme="minorHAnsi"/>
          <w:color w:val="0E101A"/>
          <w:sz w:val="24"/>
          <w:szCs w:val="24"/>
        </w:rPr>
        <w:t>healthy diet and aligning investment plans and action plans with the new P</w:t>
      </w:r>
      <w:r>
        <w:rPr>
          <w:rFonts w:cstheme="minorHAnsi"/>
          <w:color w:val="0E101A"/>
          <w:sz w:val="24"/>
          <w:szCs w:val="24"/>
        </w:rPr>
        <w:t>PAN</w:t>
      </w:r>
      <w:r w:rsidRPr="00477E9B">
        <w:rPr>
          <w:rFonts w:cstheme="minorHAnsi"/>
          <w:color w:val="0E101A"/>
          <w:sz w:val="24"/>
          <w:szCs w:val="24"/>
        </w:rPr>
        <w:t xml:space="preserve"> for L</w:t>
      </w:r>
      <w:r>
        <w:rPr>
          <w:rFonts w:cstheme="minorHAnsi"/>
          <w:color w:val="0E101A"/>
          <w:sz w:val="24"/>
          <w:szCs w:val="24"/>
        </w:rPr>
        <w:t>GU</w:t>
      </w:r>
      <w:r w:rsidRPr="00477E9B">
        <w:rPr>
          <w:rFonts w:cstheme="minorHAnsi"/>
          <w:color w:val="0E101A"/>
          <w:sz w:val="24"/>
          <w:szCs w:val="24"/>
        </w:rPr>
        <w:t xml:space="preserve">s. </w:t>
      </w:r>
      <w:r w:rsidRPr="00477E9B">
        <w:rPr>
          <w:sz w:val="24"/>
          <w:szCs w:val="24"/>
        </w:rPr>
        <w:t xml:space="preserve">Presidential Decree 491 in 1974 declared July as Nutrition Month. </w:t>
      </w:r>
    </w:p>
    <w:p w14:paraId="16107363" w14:textId="77777777" w:rsidR="00FA42CA" w:rsidRPr="00477E9B" w:rsidRDefault="00FA42CA" w:rsidP="00FA42CA">
      <w:pPr>
        <w:pStyle w:val="NormalWeb"/>
        <w:spacing w:before="0" w:beforeAutospacing="0" w:after="0" w:afterAutospacing="0"/>
        <w:rPr>
          <w:rFonts w:asciiTheme="minorHAnsi" w:hAnsiTheme="minorHAnsi" w:cstheme="minorHAnsi"/>
          <w:color w:val="0E101A"/>
        </w:rPr>
      </w:pPr>
    </w:p>
    <w:p w14:paraId="102758E9" w14:textId="77777777" w:rsidR="00FA42CA" w:rsidRPr="00477E9B" w:rsidRDefault="00FA42CA" w:rsidP="00FA42CA">
      <w:pPr>
        <w:pStyle w:val="NoSpacing"/>
        <w:ind w:right="400"/>
        <w:rPr>
          <w:sz w:val="24"/>
          <w:szCs w:val="24"/>
        </w:rPr>
      </w:pPr>
      <w:r w:rsidRPr="00477E9B">
        <w:rPr>
          <w:sz w:val="24"/>
          <w:szCs w:val="24"/>
        </w:rPr>
        <w:t>For more information about the 2023 Nutrition Month, visit the National Nutrition Council website (www.nnc.gov.ph) and Facebook page.</w:t>
      </w:r>
    </w:p>
    <w:p w14:paraId="508AA21C" w14:textId="77777777" w:rsidR="00FA42CA" w:rsidRPr="00477E9B" w:rsidRDefault="00FA42CA" w:rsidP="00FA42CA">
      <w:pPr>
        <w:pStyle w:val="NoSpacing"/>
        <w:ind w:right="400"/>
        <w:rPr>
          <w:sz w:val="24"/>
          <w:szCs w:val="24"/>
        </w:rPr>
      </w:pPr>
    </w:p>
    <w:p w14:paraId="7179E03D" w14:textId="77777777" w:rsidR="00FA42CA" w:rsidRPr="00477E9B" w:rsidRDefault="00FA42CA" w:rsidP="00FA42CA">
      <w:pPr>
        <w:pStyle w:val="NoSpacing"/>
        <w:ind w:right="400"/>
        <w:jc w:val="center"/>
        <w:rPr>
          <w:sz w:val="24"/>
          <w:szCs w:val="24"/>
        </w:rPr>
      </w:pPr>
      <w:r w:rsidRPr="00477E9B">
        <w:rPr>
          <w:sz w:val="24"/>
          <w:szCs w:val="24"/>
        </w:rPr>
        <w:t>###</w:t>
      </w:r>
    </w:p>
    <w:p w14:paraId="6B9C7CB8" w14:textId="77777777" w:rsidR="00FA42CA" w:rsidRPr="00477E9B" w:rsidRDefault="00FA42CA" w:rsidP="00FA42CA">
      <w:pPr>
        <w:pStyle w:val="NoSpacing"/>
        <w:ind w:right="400"/>
        <w:rPr>
          <w:sz w:val="24"/>
          <w:szCs w:val="24"/>
        </w:rPr>
      </w:pPr>
    </w:p>
    <w:p w14:paraId="6D6982B9" w14:textId="77777777" w:rsidR="00FA42CA" w:rsidRPr="00477E9B" w:rsidRDefault="00FA42CA" w:rsidP="00FA42CA">
      <w:pPr>
        <w:pStyle w:val="NoSpacing"/>
        <w:ind w:right="400"/>
        <w:rPr>
          <w:sz w:val="24"/>
          <w:szCs w:val="24"/>
        </w:rPr>
      </w:pPr>
    </w:p>
    <w:p w14:paraId="03C8D1FF" w14:textId="77777777" w:rsidR="00FA42CA" w:rsidRPr="00477E9B" w:rsidRDefault="00FA42CA" w:rsidP="00FA42CA">
      <w:pPr>
        <w:pStyle w:val="NoSpacing"/>
        <w:ind w:right="400"/>
        <w:rPr>
          <w:sz w:val="24"/>
          <w:szCs w:val="24"/>
        </w:rPr>
      </w:pPr>
    </w:p>
    <w:p w14:paraId="5AA48134" w14:textId="77777777" w:rsidR="00BC6D9C" w:rsidRPr="00FA42CA" w:rsidRDefault="00BC6D9C" w:rsidP="00FA42CA"/>
    <w:sectPr w:rsidR="00BC6D9C" w:rsidRPr="00FA42CA" w:rsidSect="00AC2BC6">
      <w:headerReference w:type="default" r:id="rId9"/>
      <w:footerReference w:type="default" r:id="rId10"/>
      <w:headerReference w:type="first" r:id="rId11"/>
      <w:footerReference w:type="first" r:id="rId12"/>
      <w:pgSz w:w="11906" w:h="16838" w:code="9"/>
      <w:pgMar w:top="1440" w:right="1134" w:bottom="1440" w:left="1134" w:header="215" w:footer="18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771ADC" w14:textId="77777777" w:rsidR="00D652F3" w:rsidRDefault="00D652F3">
      <w:r>
        <w:separator/>
      </w:r>
    </w:p>
  </w:endnote>
  <w:endnote w:type="continuationSeparator" w:id="0">
    <w:p w14:paraId="6D7568F0" w14:textId="77777777" w:rsidR="00D652F3" w:rsidRDefault="00D652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4"/>
        <w:szCs w:val="28"/>
      </w:rPr>
      <w:id w:val="-1247330921"/>
      <w:docPartObj>
        <w:docPartGallery w:val="Page Numbers (Bottom of Page)"/>
        <w:docPartUnique/>
      </w:docPartObj>
    </w:sdtPr>
    <w:sdtEndPr>
      <w:rPr>
        <w:noProof/>
      </w:rPr>
    </w:sdtEndPr>
    <w:sdtContent>
      <w:p w14:paraId="1541DB12" w14:textId="15117C25" w:rsidR="008A7B10" w:rsidRPr="008A7B10" w:rsidRDefault="008A7B10">
        <w:pPr>
          <w:pStyle w:val="Footer"/>
          <w:jc w:val="right"/>
          <w:rPr>
            <w:sz w:val="24"/>
            <w:szCs w:val="28"/>
          </w:rPr>
        </w:pPr>
        <w:r w:rsidRPr="008A7B10">
          <w:rPr>
            <w:sz w:val="24"/>
            <w:szCs w:val="28"/>
          </w:rPr>
          <w:fldChar w:fldCharType="begin"/>
        </w:r>
        <w:r w:rsidRPr="008A7B10">
          <w:rPr>
            <w:sz w:val="24"/>
            <w:szCs w:val="28"/>
          </w:rPr>
          <w:instrText xml:space="preserve"> PAGE   \* MERGEFORMAT </w:instrText>
        </w:r>
        <w:r w:rsidRPr="008A7B10">
          <w:rPr>
            <w:sz w:val="24"/>
            <w:szCs w:val="28"/>
          </w:rPr>
          <w:fldChar w:fldCharType="separate"/>
        </w:r>
        <w:r w:rsidRPr="008A7B10">
          <w:rPr>
            <w:noProof/>
            <w:sz w:val="24"/>
            <w:szCs w:val="28"/>
          </w:rPr>
          <w:t>2</w:t>
        </w:r>
        <w:r w:rsidRPr="008A7B10">
          <w:rPr>
            <w:noProof/>
            <w:sz w:val="24"/>
            <w:szCs w:val="28"/>
          </w:rPr>
          <w:fldChar w:fldCharType="end"/>
        </w:r>
      </w:p>
    </w:sdtContent>
  </w:sdt>
  <w:p w14:paraId="5CDD1AF2" w14:textId="77777777" w:rsidR="00C207E6" w:rsidRPr="008A7B10" w:rsidRDefault="00C207E6" w:rsidP="00623000">
    <w:pPr>
      <w:pStyle w:val="Footer"/>
      <w:rPr>
        <w:sz w:val="24"/>
        <w:szCs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6CD4D" w14:textId="77777777" w:rsidR="00C207E6" w:rsidRDefault="00C207E6" w:rsidP="00C207E6">
    <w:pPr>
      <w:rPr>
        <w:rFonts w:cs="Arial"/>
        <w:sz w:val="2"/>
        <w:szCs w:val="2"/>
        <w:lang w:val="en-GB"/>
      </w:rPr>
    </w:pPr>
  </w:p>
  <w:p w14:paraId="48EED83E" w14:textId="77777777" w:rsidR="00C207E6" w:rsidRDefault="00C207E6" w:rsidP="00C207E6">
    <w:pPr>
      <w:rPr>
        <w:rFonts w:cs="Arial"/>
        <w:sz w:val="2"/>
        <w:szCs w:val="2"/>
        <w:lang w:val="en-GB"/>
      </w:rPr>
    </w:pPr>
  </w:p>
  <w:p w14:paraId="0DEA9120" w14:textId="77777777" w:rsidR="00C207E6" w:rsidRDefault="00C207E6" w:rsidP="00C207E6">
    <w:pPr>
      <w:rPr>
        <w:rFonts w:cs="Arial"/>
        <w:sz w:val="2"/>
        <w:szCs w:val="2"/>
        <w:lang w:val="en-GB"/>
      </w:rPr>
    </w:pPr>
  </w:p>
  <w:p w14:paraId="7ACE40DA" w14:textId="77777777" w:rsidR="00C207E6" w:rsidRDefault="00C207E6" w:rsidP="00C207E6">
    <w:pPr>
      <w:rPr>
        <w:rFonts w:cs="Arial"/>
        <w:sz w:val="2"/>
        <w:szCs w:val="2"/>
        <w:lang w:val="en-GB"/>
      </w:rPr>
    </w:pPr>
  </w:p>
  <w:p w14:paraId="559AEF4B" w14:textId="77777777" w:rsidR="00C207E6" w:rsidRDefault="00C207E6" w:rsidP="00C207E6">
    <w:pPr>
      <w:rPr>
        <w:rFonts w:cs="Arial"/>
        <w:sz w:val="2"/>
        <w:szCs w:val="2"/>
        <w:lang w:val="en-GB"/>
      </w:rPr>
    </w:pPr>
  </w:p>
  <w:tbl>
    <w:tblPr>
      <w:tblW w:w="11173" w:type="dxa"/>
      <w:tblInd w:w="-432" w:type="dxa"/>
      <w:tblLook w:val="01E0" w:firstRow="1" w:lastRow="1" w:firstColumn="1" w:lastColumn="1" w:noHBand="0" w:noVBand="0"/>
    </w:tblPr>
    <w:tblGrid>
      <w:gridCol w:w="8479"/>
      <w:gridCol w:w="2694"/>
    </w:tblGrid>
    <w:tr w:rsidR="00623000" w:rsidRPr="00CE29E7" w14:paraId="036418E3" w14:textId="77777777" w:rsidTr="00380AF3">
      <w:tc>
        <w:tcPr>
          <w:tcW w:w="8479" w:type="dxa"/>
          <w:tcBorders>
            <w:top w:val="single" w:sz="4" w:space="0" w:color="auto"/>
            <w:bottom w:val="single" w:sz="4" w:space="0" w:color="auto"/>
          </w:tcBorders>
        </w:tcPr>
        <w:p w14:paraId="71AC1024" w14:textId="1534BC70" w:rsidR="00812F35" w:rsidRPr="00812F35" w:rsidRDefault="00812F35" w:rsidP="00812F35">
          <w:pPr>
            <w:shd w:val="clear" w:color="auto" w:fill="FFFFFF"/>
            <w:spacing w:before="50" w:after="50"/>
            <w:jc w:val="center"/>
            <w:rPr>
              <w:b/>
              <w:i/>
              <w:sz w:val="28"/>
              <w:szCs w:val="28"/>
            </w:rPr>
          </w:pPr>
          <w:r w:rsidRPr="00812F35">
            <w:rPr>
              <w:b/>
              <w:i/>
              <w:sz w:val="28"/>
              <w:szCs w:val="28"/>
            </w:rPr>
            <w:t>“</w:t>
          </w:r>
          <w:r w:rsidR="00C409DB">
            <w:rPr>
              <w:b/>
              <w:i/>
              <w:sz w:val="28"/>
              <w:szCs w:val="28"/>
            </w:rPr>
            <w:t xml:space="preserve">Healthy diet </w:t>
          </w:r>
          <w:proofErr w:type="spellStart"/>
          <w:r w:rsidR="00C409DB">
            <w:rPr>
              <w:b/>
              <w:i/>
              <w:sz w:val="28"/>
              <w:szCs w:val="28"/>
            </w:rPr>
            <w:t>gawing</w:t>
          </w:r>
          <w:proofErr w:type="spellEnd"/>
          <w:r w:rsidR="00C409DB">
            <w:rPr>
              <w:b/>
              <w:i/>
              <w:sz w:val="28"/>
              <w:szCs w:val="28"/>
            </w:rPr>
            <w:t xml:space="preserve"> affordable for ALL</w:t>
          </w:r>
          <w:r w:rsidRPr="00812F35">
            <w:rPr>
              <w:b/>
              <w:i/>
              <w:sz w:val="28"/>
              <w:szCs w:val="28"/>
            </w:rPr>
            <w:t>”</w:t>
          </w:r>
        </w:p>
      </w:tc>
      <w:tc>
        <w:tcPr>
          <w:tcW w:w="2694" w:type="dxa"/>
          <w:vMerge w:val="restart"/>
          <w:tcBorders>
            <w:left w:val="nil"/>
          </w:tcBorders>
        </w:tcPr>
        <w:p w14:paraId="70F43906" w14:textId="5F8EB6BA" w:rsidR="00623000" w:rsidRDefault="00EF6633" w:rsidP="00C207E6">
          <w:pPr>
            <w:shd w:val="clear" w:color="auto" w:fill="FFFFFF"/>
            <w:spacing w:before="50" w:after="50"/>
            <w:jc w:val="center"/>
            <w:rPr>
              <w:noProof/>
            </w:rPr>
          </w:pPr>
          <w:r w:rsidRPr="00870CE6">
            <w:rPr>
              <w:noProof/>
            </w:rPr>
            <w:drawing>
              <wp:inline distT="0" distB="0" distL="0" distR="0" wp14:anchorId="200D60C9" wp14:editId="25F2680E">
                <wp:extent cx="998220" cy="510540"/>
                <wp:effectExtent l="0" t="0" r="0" b="0"/>
                <wp:docPr id="632673174" name="Picture 632673174" descr="icon sans text cop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 sans text copy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8220" cy="510540"/>
                        </a:xfrm>
                        <a:prstGeom prst="rect">
                          <a:avLst/>
                        </a:prstGeom>
                        <a:noFill/>
                        <a:ln>
                          <a:noFill/>
                        </a:ln>
                      </pic:spPr>
                    </pic:pic>
                  </a:graphicData>
                </a:graphic>
              </wp:inline>
            </w:drawing>
          </w:r>
        </w:p>
        <w:p w14:paraId="643C966F" w14:textId="1419F80F" w:rsidR="00623000" w:rsidRPr="008430A9" w:rsidRDefault="00EF6633" w:rsidP="00C207E6">
          <w:pPr>
            <w:shd w:val="clear" w:color="auto" w:fill="FFFFFF"/>
            <w:spacing w:before="50" w:after="50"/>
            <w:jc w:val="center"/>
            <w:rPr>
              <w:b/>
              <w:i/>
              <w:sz w:val="28"/>
              <w:szCs w:val="28"/>
            </w:rPr>
          </w:pPr>
          <w:r w:rsidRPr="00870CE6">
            <w:rPr>
              <w:noProof/>
            </w:rPr>
            <w:drawing>
              <wp:inline distT="0" distB="0" distL="0" distR="0" wp14:anchorId="3C46B3FF" wp14:editId="13DCAE5E">
                <wp:extent cx="998220" cy="350520"/>
                <wp:effectExtent l="0" t="0" r="0" b="0"/>
                <wp:docPr id="2103276861" name="Picture 2103276861" descr="THEME ICO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ME ICON TEX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98220" cy="350520"/>
                        </a:xfrm>
                        <a:prstGeom prst="rect">
                          <a:avLst/>
                        </a:prstGeom>
                        <a:noFill/>
                        <a:ln>
                          <a:noFill/>
                        </a:ln>
                      </pic:spPr>
                    </pic:pic>
                  </a:graphicData>
                </a:graphic>
              </wp:inline>
            </w:drawing>
          </w:r>
        </w:p>
      </w:tc>
    </w:tr>
    <w:tr w:rsidR="00C94C4B" w:rsidRPr="00203F82" w14:paraId="4AE9358B" w14:textId="77777777" w:rsidTr="00380AF3">
      <w:trPr>
        <w:trHeight w:val="528"/>
      </w:trPr>
      <w:tc>
        <w:tcPr>
          <w:tcW w:w="8479" w:type="dxa"/>
          <w:tcBorders>
            <w:top w:val="single" w:sz="4" w:space="0" w:color="auto"/>
            <w:bottom w:val="single" w:sz="4" w:space="0" w:color="auto"/>
          </w:tcBorders>
        </w:tcPr>
        <w:p w14:paraId="6F744D14" w14:textId="2E71EF09" w:rsidR="00380AF3" w:rsidRDefault="00C94C4B" w:rsidP="00E05139">
          <w:pPr>
            <w:spacing w:before="40"/>
            <w:rPr>
              <w:rFonts w:ascii="Arial" w:hAnsi="Arial"/>
              <w:sz w:val="16"/>
              <w:lang w:val="pt-BR"/>
            </w:rPr>
          </w:pPr>
          <w:r w:rsidRPr="008C718F">
            <w:rPr>
              <w:rFonts w:ascii="Arial" w:hAnsi="Arial"/>
              <w:b/>
              <w:bCs/>
              <w:sz w:val="16"/>
              <w:lang w:val="pt-BR"/>
            </w:rPr>
            <w:t xml:space="preserve">Telefax: </w:t>
          </w:r>
          <w:r>
            <w:rPr>
              <w:rFonts w:ascii="Arial" w:hAnsi="Arial"/>
              <w:b/>
              <w:bCs/>
              <w:sz w:val="16"/>
              <w:lang w:val="pt-BR"/>
            </w:rPr>
            <w:t xml:space="preserve">OED: </w:t>
          </w:r>
          <w:r>
            <w:rPr>
              <w:rFonts w:ascii="Arial" w:hAnsi="Arial"/>
              <w:sz w:val="16"/>
              <w:lang w:val="pt-BR"/>
            </w:rPr>
            <w:t xml:space="preserve">(63-2) 8843-5818 </w:t>
          </w:r>
          <w:r w:rsidR="00380AF3" w:rsidRPr="00380AF3">
            <w:rPr>
              <w:rFonts w:ascii="Arial" w:hAnsi="Arial"/>
              <w:b/>
              <w:bCs/>
              <w:sz w:val="16"/>
              <w:lang w:val="pt-BR"/>
            </w:rPr>
            <w:t>DED:</w:t>
          </w:r>
          <w:r w:rsidR="00380AF3">
            <w:rPr>
              <w:rFonts w:ascii="Arial" w:hAnsi="Arial"/>
              <w:sz w:val="16"/>
              <w:lang w:val="pt-BR"/>
            </w:rPr>
            <w:t xml:space="preserve"> </w:t>
          </w:r>
          <w:r>
            <w:rPr>
              <w:rFonts w:ascii="Arial" w:hAnsi="Arial"/>
              <w:sz w:val="16"/>
              <w:lang w:val="pt-BR"/>
            </w:rPr>
            <w:t xml:space="preserve">8818-7398 </w:t>
          </w:r>
          <w:r>
            <w:rPr>
              <w:rFonts w:ascii="Arial" w:hAnsi="Arial" w:cs="Arial"/>
              <w:sz w:val="16"/>
              <w:lang w:val="pt-BR"/>
            </w:rPr>
            <w:t>•</w:t>
          </w:r>
          <w:r>
            <w:rPr>
              <w:rFonts w:ascii="Arial" w:hAnsi="Arial"/>
              <w:sz w:val="16"/>
              <w:lang w:val="pt-BR"/>
            </w:rPr>
            <w:t xml:space="preserve"> 8892-4271 </w:t>
          </w:r>
          <w:r>
            <w:rPr>
              <w:rFonts w:ascii="Arial" w:hAnsi="Arial"/>
              <w:b/>
              <w:bCs/>
              <w:sz w:val="16"/>
              <w:lang w:val="pt-BR"/>
            </w:rPr>
            <w:t xml:space="preserve">AD: </w:t>
          </w:r>
          <w:r>
            <w:rPr>
              <w:rFonts w:ascii="Arial" w:hAnsi="Arial"/>
              <w:sz w:val="16"/>
              <w:lang w:val="pt-BR"/>
            </w:rPr>
            <w:t xml:space="preserve">8816-4239 </w:t>
          </w:r>
          <w:r w:rsidR="00380AF3" w:rsidRPr="00380AF3">
            <w:rPr>
              <w:rFonts w:ascii="Arial" w:hAnsi="Arial"/>
              <w:b/>
              <w:bCs/>
              <w:sz w:val="16"/>
              <w:lang w:val="pt-BR"/>
            </w:rPr>
            <w:t>CASHIER:</w:t>
          </w:r>
          <w:r w:rsidR="00380AF3">
            <w:rPr>
              <w:rFonts w:ascii="Arial" w:hAnsi="Arial"/>
              <w:sz w:val="16"/>
              <w:lang w:val="pt-BR"/>
            </w:rPr>
            <w:t xml:space="preserve"> </w:t>
          </w:r>
          <w:r>
            <w:rPr>
              <w:rFonts w:ascii="Arial" w:hAnsi="Arial"/>
              <w:sz w:val="16"/>
              <w:lang w:val="pt-BR"/>
            </w:rPr>
            <w:t>8843-5834</w:t>
          </w:r>
          <w:r w:rsidR="00380AF3">
            <w:rPr>
              <w:rFonts w:ascii="Arial" w:hAnsi="Arial"/>
              <w:sz w:val="16"/>
              <w:lang w:val="pt-BR"/>
            </w:rPr>
            <w:t xml:space="preserve"> </w:t>
          </w:r>
        </w:p>
        <w:p w14:paraId="06735E47" w14:textId="594F9F42" w:rsidR="00C94C4B" w:rsidRPr="00380AF3" w:rsidRDefault="00380AF3" w:rsidP="00E05139">
          <w:pPr>
            <w:spacing w:before="40"/>
            <w:rPr>
              <w:rFonts w:ascii="Arial" w:hAnsi="Arial"/>
              <w:sz w:val="16"/>
              <w:lang w:val="pt-BR"/>
            </w:rPr>
          </w:pPr>
          <w:r>
            <w:rPr>
              <w:rFonts w:ascii="Arial" w:hAnsi="Arial"/>
              <w:b/>
              <w:bCs/>
              <w:sz w:val="16"/>
              <w:lang w:val="pt-BR"/>
            </w:rPr>
            <w:t xml:space="preserve">               FMD: </w:t>
          </w:r>
          <w:r>
            <w:rPr>
              <w:rFonts w:ascii="Arial" w:hAnsi="Arial"/>
              <w:sz w:val="16"/>
              <w:lang w:val="pt-BR"/>
            </w:rPr>
            <w:t xml:space="preserve">(632) 8843-5856  </w:t>
          </w:r>
          <w:r w:rsidR="00C94C4B" w:rsidRPr="00C94C4B">
            <w:rPr>
              <w:rFonts w:ascii="Arial" w:hAnsi="Arial"/>
              <w:b/>
              <w:bCs/>
              <w:sz w:val="16"/>
              <w:lang w:val="pt-BR"/>
            </w:rPr>
            <w:t>NPPD:</w:t>
          </w:r>
          <w:r w:rsidR="00C94C4B">
            <w:rPr>
              <w:rFonts w:ascii="Arial" w:hAnsi="Arial"/>
              <w:sz w:val="16"/>
              <w:lang w:val="pt-BR"/>
            </w:rPr>
            <w:t xml:space="preserve"> 8843-1337 </w:t>
          </w:r>
          <w:r w:rsidR="00C94C4B" w:rsidRPr="00C94C4B">
            <w:rPr>
              <w:rFonts w:ascii="Arial" w:hAnsi="Arial"/>
              <w:b/>
              <w:bCs/>
              <w:sz w:val="16"/>
              <w:lang w:val="pt-BR"/>
            </w:rPr>
            <w:t>NSD:</w:t>
          </w:r>
          <w:r w:rsidR="00C94C4B">
            <w:rPr>
              <w:rFonts w:ascii="Arial" w:hAnsi="Arial"/>
              <w:sz w:val="16"/>
              <w:lang w:val="pt-BR"/>
            </w:rPr>
            <w:t xml:space="preserve"> 8843-5824 </w:t>
          </w:r>
          <w:r w:rsidR="00C94C4B" w:rsidRPr="00C94C4B">
            <w:rPr>
              <w:rFonts w:ascii="Arial" w:hAnsi="Arial"/>
              <w:b/>
              <w:bCs/>
              <w:sz w:val="16"/>
              <w:lang w:val="pt-BR"/>
            </w:rPr>
            <w:t>NIED:</w:t>
          </w:r>
          <w:r w:rsidR="00C94C4B">
            <w:rPr>
              <w:rFonts w:ascii="Arial" w:hAnsi="Arial"/>
              <w:sz w:val="16"/>
              <w:lang w:val="pt-BR"/>
            </w:rPr>
            <w:t xml:space="preserve"> 8843-0142</w:t>
          </w:r>
        </w:p>
      </w:tc>
      <w:tc>
        <w:tcPr>
          <w:tcW w:w="2694" w:type="dxa"/>
          <w:vMerge/>
          <w:tcBorders>
            <w:left w:val="nil"/>
          </w:tcBorders>
        </w:tcPr>
        <w:p w14:paraId="12F48D9B" w14:textId="77777777" w:rsidR="00C94C4B" w:rsidRPr="00203F82" w:rsidRDefault="00C94C4B" w:rsidP="00E05139">
          <w:pPr>
            <w:spacing w:before="40"/>
            <w:rPr>
              <w:rFonts w:ascii="Arial" w:hAnsi="Arial"/>
              <w:sz w:val="16"/>
            </w:rPr>
          </w:pPr>
        </w:p>
      </w:tc>
    </w:tr>
    <w:tr w:rsidR="00E05139" w:rsidRPr="00203F82" w14:paraId="2A3EB111" w14:textId="77777777" w:rsidTr="00380AF3">
      <w:trPr>
        <w:trHeight w:val="79"/>
      </w:trPr>
      <w:tc>
        <w:tcPr>
          <w:tcW w:w="8479" w:type="dxa"/>
          <w:tcBorders>
            <w:top w:val="single" w:sz="4" w:space="0" w:color="auto"/>
            <w:bottom w:val="single" w:sz="4" w:space="0" w:color="auto"/>
          </w:tcBorders>
        </w:tcPr>
        <w:p w14:paraId="1D94B6D3" w14:textId="77777777" w:rsidR="009F0BAF" w:rsidRDefault="00E05139" w:rsidP="00E05139">
          <w:pPr>
            <w:spacing w:before="40" w:after="40"/>
            <w:rPr>
              <w:rFonts w:ascii="Arial" w:hAnsi="Arial" w:cs="Arial"/>
              <w:sz w:val="16"/>
              <w:szCs w:val="16"/>
            </w:rPr>
          </w:pPr>
          <w:r w:rsidRPr="00203F82">
            <w:rPr>
              <w:rFonts w:ascii="Arial" w:hAnsi="Arial"/>
              <w:sz w:val="16"/>
            </w:rPr>
            <w:t>www.nnc.gov.ph</w:t>
          </w:r>
          <w:r w:rsidRPr="00203F82">
            <w:rPr>
              <w:rFonts w:ascii="Arial" w:hAnsi="Arial" w:cs="Arial"/>
              <w:sz w:val="16"/>
              <w:szCs w:val="16"/>
            </w:rPr>
            <w:t xml:space="preserve">     </w:t>
          </w:r>
          <w:r w:rsidR="008C718F">
            <w:rPr>
              <w:rFonts w:ascii="Arial" w:hAnsi="Arial" w:cs="Arial"/>
              <w:sz w:val="16"/>
              <w:szCs w:val="16"/>
            </w:rPr>
            <w:t xml:space="preserve">         </w:t>
          </w:r>
          <w:r w:rsidRPr="00A24463">
            <w:rPr>
              <w:rFonts w:ascii="Arial" w:hAnsi="Arial" w:cs="Arial"/>
              <w:sz w:val="16"/>
              <w:szCs w:val="16"/>
            </w:rPr>
            <w:t>info@nnc.gov.ph</w:t>
          </w:r>
          <w:r w:rsidRPr="00203F82">
            <w:rPr>
              <w:rFonts w:ascii="Arial" w:hAnsi="Arial" w:cs="Arial"/>
              <w:sz w:val="16"/>
              <w:szCs w:val="16"/>
            </w:rPr>
            <w:t xml:space="preserve">     </w:t>
          </w:r>
          <w:r w:rsidR="008C718F">
            <w:rPr>
              <w:rFonts w:ascii="Arial" w:hAnsi="Arial" w:cs="Arial"/>
              <w:sz w:val="16"/>
              <w:szCs w:val="16"/>
            </w:rPr>
            <w:t xml:space="preserve">     </w:t>
          </w:r>
          <w:r w:rsidRPr="00203F82">
            <w:rPr>
              <w:rFonts w:ascii="Arial" w:hAnsi="Arial" w:cs="Arial"/>
              <w:sz w:val="16"/>
              <w:szCs w:val="16"/>
            </w:rPr>
            <w:t xml:space="preserve">  www.facebook.com/nncofficial     </w:t>
          </w:r>
          <w:r w:rsidR="008C718F">
            <w:rPr>
              <w:rFonts w:ascii="Arial" w:hAnsi="Arial" w:cs="Arial"/>
              <w:sz w:val="16"/>
              <w:szCs w:val="16"/>
            </w:rPr>
            <w:t xml:space="preserve">  </w:t>
          </w:r>
          <w:r w:rsidRPr="00203F82">
            <w:rPr>
              <w:rFonts w:ascii="Arial" w:hAnsi="Arial" w:cs="Arial"/>
              <w:sz w:val="16"/>
              <w:szCs w:val="16"/>
            </w:rPr>
            <w:t xml:space="preserve"> </w:t>
          </w:r>
          <w:r w:rsidR="008C718F">
            <w:rPr>
              <w:rFonts w:ascii="Arial" w:hAnsi="Arial" w:cs="Arial"/>
              <w:sz w:val="16"/>
              <w:szCs w:val="16"/>
            </w:rPr>
            <w:t>www.twitter.com/nncofficialph</w:t>
          </w:r>
          <w:r w:rsidRPr="00203F82">
            <w:rPr>
              <w:rFonts w:ascii="Arial" w:hAnsi="Arial" w:cs="Arial"/>
              <w:sz w:val="16"/>
              <w:szCs w:val="16"/>
            </w:rPr>
            <w:t xml:space="preserve"> </w:t>
          </w:r>
          <w:r w:rsidR="009F0BAF">
            <w:rPr>
              <w:rFonts w:ascii="Arial" w:hAnsi="Arial" w:cs="Arial"/>
              <w:sz w:val="16"/>
              <w:szCs w:val="16"/>
            </w:rPr>
            <w:t xml:space="preserve">  </w:t>
          </w:r>
        </w:p>
        <w:p w14:paraId="1FCA363A" w14:textId="5BC91B8C" w:rsidR="00E05139" w:rsidRPr="00203F82" w:rsidRDefault="009F0BAF" w:rsidP="00E05139">
          <w:pPr>
            <w:spacing w:before="40" w:after="40"/>
            <w:rPr>
              <w:rFonts w:ascii="Arial" w:hAnsi="Arial" w:cs="Arial"/>
              <w:sz w:val="16"/>
              <w:szCs w:val="16"/>
            </w:rPr>
          </w:pPr>
          <w:r>
            <w:rPr>
              <w:rFonts w:ascii="Arial" w:hAnsi="Arial" w:cs="Arial"/>
              <w:sz w:val="16"/>
              <w:szCs w:val="16"/>
            </w:rPr>
            <w:t xml:space="preserve">  </w:t>
          </w:r>
          <w:r w:rsidR="008C718F">
            <w:rPr>
              <w:rFonts w:ascii="Arial" w:hAnsi="Arial" w:cs="Arial"/>
              <w:sz w:val="16"/>
              <w:szCs w:val="16"/>
            </w:rPr>
            <w:t xml:space="preserve">www.facebook.com/First1000DaysPH                   </w:t>
          </w:r>
          <w:r w:rsidR="00E05139" w:rsidRPr="00203F82">
            <w:rPr>
              <w:rFonts w:ascii="Arial" w:hAnsi="Arial" w:cs="Arial"/>
              <w:sz w:val="16"/>
              <w:szCs w:val="16"/>
            </w:rPr>
            <w:t>www.youtube.com</w:t>
          </w:r>
          <w:r w:rsidR="008C718F">
            <w:rPr>
              <w:rFonts w:ascii="Arial" w:hAnsi="Arial" w:cs="Arial"/>
              <w:sz w:val="16"/>
              <w:szCs w:val="16"/>
            </w:rPr>
            <w:t xml:space="preserve">/NationalNutritionCouncilOfficialPhilippines                                      </w:t>
          </w:r>
        </w:p>
      </w:tc>
      <w:tc>
        <w:tcPr>
          <w:tcW w:w="2694" w:type="dxa"/>
          <w:vMerge/>
          <w:tcBorders>
            <w:left w:val="nil"/>
          </w:tcBorders>
        </w:tcPr>
        <w:p w14:paraId="2B8F0EFC" w14:textId="69B8CF20" w:rsidR="00E05139" w:rsidRPr="00203F82" w:rsidRDefault="00E05139" w:rsidP="00E05139">
          <w:pPr>
            <w:spacing w:before="40" w:after="40"/>
            <w:rPr>
              <w:rFonts w:ascii="Arial" w:hAnsi="Arial"/>
              <w:sz w:val="16"/>
            </w:rPr>
          </w:pPr>
        </w:p>
      </w:tc>
    </w:tr>
  </w:tbl>
  <w:p w14:paraId="421B92A5" w14:textId="77777777" w:rsidR="00CE66D4" w:rsidRDefault="00CE66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C126CF" w14:textId="77777777" w:rsidR="00D652F3" w:rsidRDefault="00D652F3">
      <w:r>
        <w:separator/>
      </w:r>
    </w:p>
  </w:footnote>
  <w:footnote w:type="continuationSeparator" w:id="0">
    <w:p w14:paraId="0EEC1AFF" w14:textId="77777777" w:rsidR="00D652F3" w:rsidRDefault="00D652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E1ECE" w14:textId="77777777" w:rsidR="00C207E6" w:rsidRDefault="00C207E6" w:rsidP="00C207E6">
    <w:pPr>
      <w:pStyle w:val="Header"/>
    </w:pPr>
  </w:p>
  <w:p w14:paraId="4350B83A" w14:textId="77777777" w:rsidR="00C207E6" w:rsidRDefault="00C207E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268" w:type="dxa"/>
      <w:jc w:val="center"/>
      <w:tblLayout w:type="fixed"/>
      <w:tblLook w:val="0000" w:firstRow="0" w:lastRow="0" w:firstColumn="0" w:lastColumn="0" w:noHBand="0" w:noVBand="0"/>
    </w:tblPr>
    <w:tblGrid>
      <w:gridCol w:w="2754"/>
      <w:gridCol w:w="5634"/>
      <w:gridCol w:w="2880"/>
    </w:tblGrid>
    <w:tr w:rsidR="00BF07B6" w14:paraId="284C08A8" w14:textId="77777777" w:rsidTr="00A7582B">
      <w:trPr>
        <w:jc w:val="center"/>
      </w:trPr>
      <w:tc>
        <w:tcPr>
          <w:tcW w:w="2754" w:type="dxa"/>
        </w:tcPr>
        <w:p w14:paraId="566D5EFE" w14:textId="47C706FB" w:rsidR="00BF07B6" w:rsidRDefault="00812F35" w:rsidP="003A55DF">
          <w:pPr>
            <w:jc w:val="right"/>
          </w:pPr>
          <w:r>
            <w:rPr>
              <w:noProof/>
            </w:rPr>
            <w:drawing>
              <wp:anchor distT="0" distB="0" distL="114300" distR="114300" simplePos="0" relativeHeight="251659776" behindDoc="0" locked="0" layoutInCell="1" allowOverlap="1" wp14:anchorId="673A3FC9" wp14:editId="4A7AF748">
                <wp:simplePos x="0" y="0"/>
                <wp:positionH relativeFrom="column">
                  <wp:posOffset>398145</wp:posOffset>
                </wp:positionH>
                <wp:positionV relativeFrom="paragraph">
                  <wp:posOffset>88265</wp:posOffset>
                </wp:positionV>
                <wp:extent cx="1136650" cy="1136650"/>
                <wp:effectExtent l="0" t="0" r="6350" b="6350"/>
                <wp:wrapNone/>
                <wp:docPr id="1669026693" name="Picture 1669026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6650" cy="1136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6633">
            <w:rPr>
              <w:noProof/>
            </w:rPr>
            <mc:AlternateContent>
              <mc:Choice Requires="wps">
                <w:drawing>
                  <wp:anchor distT="0" distB="0" distL="114300" distR="114300" simplePos="0" relativeHeight="251656704" behindDoc="0" locked="0" layoutInCell="1" allowOverlap="1" wp14:anchorId="510CA18E" wp14:editId="5340D4AF">
                    <wp:simplePos x="0" y="0"/>
                    <wp:positionH relativeFrom="column">
                      <wp:posOffset>219710</wp:posOffset>
                    </wp:positionH>
                    <wp:positionV relativeFrom="paragraph">
                      <wp:posOffset>-45720</wp:posOffset>
                    </wp:positionV>
                    <wp:extent cx="264795" cy="26225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26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740138" w14:textId="77777777" w:rsidR="00BF07B6" w:rsidRDefault="00BF07B6" w:rsidP="00BF07B6">
                                <w:pPr>
                                  <w:jc w:val="cente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10CA18E" id="_x0000_t202" coordsize="21600,21600" o:spt="202" path="m,l,21600r21600,l21600,xe">
                    <v:stroke joinstyle="miter"/>
                    <v:path gradientshapeok="t" o:connecttype="rect"/>
                  </v:shapetype>
                  <v:shape id="Text Box 10" o:spid="_x0000_s1026" type="#_x0000_t202" style="position:absolute;left:0;text-align:left;margin-left:17.3pt;margin-top:-3.6pt;width:20.85pt;height:20.65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" stroked="f">
                    <v:textbox style="mso-fit-shape-to-text:t">
                      <w:txbxContent>
                        <w:p w14:paraId="7F740138" w14:textId="77777777" w:rsidR="00BF07B6" w:rsidRDefault="00BF07B6" w:rsidP="00BF07B6">
                          <w:pPr>
                            <w:jc w:val="center"/>
                          </w:pPr>
                        </w:p>
                      </w:txbxContent>
                    </v:textbox>
                  </v:shape>
                </w:pict>
              </mc:Fallback>
            </mc:AlternateContent>
          </w:r>
        </w:p>
      </w:tc>
      <w:tc>
        <w:tcPr>
          <w:tcW w:w="5634" w:type="dxa"/>
        </w:tcPr>
        <w:p w14:paraId="3CE22851" w14:textId="6AD04104" w:rsidR="00BF07B6" w:rsidRDefault="00BF07B6" w:rsidP="003A55DF">
          <w:pPr>
            <w:jc w:val="center"/>
            <w:rPr>
              <w:sz w:val="18"/>
            </w:rPr>
          </w:pPr>
        </w:p>
        <w:p w14:paraId="4B31706F" w14:textId="77777777" w:rsidR="000568B8" w:rsidRDefault="000568B8" w:rsidP="003A55DF">
          <w:pPr>
            <w:jc w:val="center"/>
            <w:rPr>
              <w:sz w:val="18"/>
            </w:rPr>
          </w:pPr>
        </w:p>
        <w:p w14:paraId="42B33754" w14:textId="77777777" w:rsidR="00BF07B6" w:rsidRPr="00DC7624" w:rsidRDefault="00BF07B6" w:rsidP="00E70A53">
          <w:pPr>
            <w:spacing w:before="120"/>
            <w:jc w:val="center"/>
            <w:rPr>
              <w:rFonts w:ascii="Times New Roman" w:hAnsi="Times New Roman"/>
              <w:sz w:val="20"/>
              <w:lang w:val="sv-SE"/>
            </w:rPr>
          </w:pPr>
          <w:r w:rsidRPr="00DC7624">
            <w:rPr>
              <w:rFonts w:ascii="Times New Roman" w:hAnsi="Times New Roman"/>
              <w:sz w:val="20"/>
              <w:lang w:val="sv-SE"/>
            </w:rPr>
            <w:t>Republika ng Pilipinas</w:t>
          </w:r>
        </w:p>
        <w:p w14:paraId="705E65A8" w14:textId="77777777" w:rsidR="00BF07B6" w:rsidRPr="00DC7624" w:rsidRDefault="00BF07B6" w:rsidP="00E70A53">
          <w:pPr>
            <w:jc w:val="center"/>
            <w:rPr>
              <w:rFonts w:ascii="Times New Roman" w:hAnsi="Times New Roman"/>
              <w:sz w:val="20"/>
              <w:lang w:val="sv-SE"/>
            </w:rPr>
          </w:pPr>
          <w:r w:rsidRPr="00DC7624">
            <w:rPr>
              <w:rFonts w:ascii="Times New Roman" w:hAnsi="Times New Roman"/>
              <w:sz w:val="20"/>
              <w:lang w:val="sv-SE"/>
            </w:rPr>
            <w:t>KAGAWARAN NG KALUSUGAN</w:t>
          </w:r>
        </w:p>
        <w:p w14:paraId="706EDD8E" w14:textId="77777777" w:rsidR="00BF07B6" w:rsidRPr="00DC7624" w:rsidRDefault="008B4BBB" w:rsidP="00E70A53">
          <w:pPr>
            <w:jc w:val="center"/>
            <w:rPr>
              <w:rFonts w:ascii="Times New Roman" w:hAnsi="Times New Roman"/>
              <w:b/>
              <w:sz w:val="20"/>
            </w:rPr>
          </w:pPr>
          <w:r w:rsidRPr="00DC7624">
            <w:rPr>
              <w:rFonts w:ascii="Times New Roman" w:hAnsi="Times New Roman"/>
              <w:b/>
              <w:sz w:val="20"/>
            </w:rPr>
            <w:t>NATIONAL NUTRITION COUNCIL</w:t>
          </w:r>
        </w:p>
        <w:p w14:paraId="0FE00926" w14:textId="77777777" w:rsidR="00E05139" w:rsidRDefault="00BF07B6" w:rsidP="00E05139">
          <w:pPr>
            <w:jc w:val="center"/>
            <w:rPr>
              <w:rFonts w:ascii="Times New Roman" w:hAnsi="Times New Roman"/>
              <w:sz w:val="20"/>
            </w:rPr>
          </w:pPr>
          <w:r w:rsidRPr="00DC7624">
            <w:rPr>
              <w:rFonts w:ascii="Times New Roman" w:hAnsi="Times New Roman"/>
              <w:sz w:val="20"/>
            </w:rPr>
            <w:t>2332 Chino Roces Avenue Extension</w:t>
          </w:r>
        </w:p>
        <w:p w14:paraId="11435CC9" w14:textId="275E13A7" w:rsidR="00BF07B6" w:rsidRPr="00DC7624" w:rsidRDefault="00E05139" w:rsidP="00E05139">
          <w:pPr>
            <w:jc w:val="center"/>
            <w:rPr>
              <w:rFonts w:ascii="Times New Roman" w:hAnsi="Times New Roman"/>
              <w:sz w:val="20"/>
            </w:rPr>
          </w:pPr>
          <w:r>
            <w:rPr>
              <w:rFonts w:ascii="Times New Roman" w:hAnsi="Times New Roman"/>
              <w:sz w:val="20"/>
            </w:rPr>
            <w:t xml:space="preserve">Barangay Fort Bonifacio, 1630 </w:t>
          </w:r>
          <w:r w:rsidR="00BF07B6" w:rsidRPr="00DC7624">
            <w:rPr>
              <w:rFonts w:ascii="Times New Roman" w:hAnsi="Times New Roman"/>
              <w:sz w:val="20"/>
            </w:rPr>
            <w:t>Taguig City</w:t>
          </w:r>
        </w:p>
        <w:p w14:paraId="604B5499" w14:textId="77777777" w:rsidR="00BF07B6" w:rsidRDefault="00BF07B6" w:rsidP="003A55DF">
          <w:pPr>
            <w:jc w:val="center"/>
            <w:rPr>
              <w:sz w:val="18"/>
            </w:rPr>
          </w:pPr>
        </w:p>
      </w:tc>
      <w:tc>
        <w:tcPr>
          <w:tcW w:w="2880" w:type="dxa"/>
        </w:tcPr>
        <w:p w14:paraId="44F959A8" w14:textId="3634E7F6" w:rsidR="00BF07B6" w:rsidRDefault="00BF07B6" w:rsidP="003A55DF">
          <w:pPr>
            <w:jc w:val="right"/>
            <w:rPr>
              <w:sz w:val="18"/>
            </w:rPr>
          </w:pPr>
        </w:p>
        <w:p w14:paraId="2CF16756" w14:textId="77777777" w:rsidR="0011486C" w:rsidRPr="0011486C" w:rsidRDefault="0011486C" w:rsidP="0011486C">
          <w:pPr>
            <w:rPr>
              <w:sz w:val="18"/>
            </w:rPr>
          </w:pPr>
        </w:p>
        <w:p w14:paraId="441617E6" w14:textId="77777777" w:rsidR="0011486C" w:rsidRPr="0011486C" w:rsidRDefault="0011486C" w:rsidP="0011486C">
          <w:pPr>
            <w:rPr>
              <w:sz w:val="18"/>
            </w:rPr>
          </w:pPr>
        </w:p>
        <w:p w14:paraId="1E9F9B3D" w14:textId="77777777" w:rsidR="0011486C" w:rsidRPr="0011486C" w:rsidRDefault="0011486C" w:rsidP="0011486C">
          <w:pPr>
            <w:rPr>
              <w:sz w:val="18"/>
            </w:rPr>
          </w:pPr>
        </w:p>
        <w:p w14:paraId="6C132DFA" w14:textId="77777777" w:rsidR="0011486C" w:rsidRPr="0011486C" w:rsidRDefault="0011486C" w:rsidP="0011486C">
          <w:pPr>
            <w:rPr>
              <w:sz w:val="18"/>
            </w:rPr>
          </w:pPr>
        </w:p>
        <w:p w14:paraId="36D7C037" w14:textId="77777777" w:rsidR="0011486C" w:rsidRPr="0011486C" w:rsidRDefault="0011486C" w:rsidP="0011486C">
          <w:pPr>
            <w:rPr>
              <w:sz w:val="18"/>
            </w:rPr>
          </w:pPr>
        </w:p>
        <w:p w14:paraId="0DF5C325" w14:textId="2432272E" w:rsidR="0011486C" w:rsidRPr="0011486C" w:rsidRDefault="0011486C" w:rsidP="0011486C">
          <w:pPr>
            <w:rPr>
              <w:sz w:val="18"/>
            </w:rPr>
          </w:pPr>
        </w:p>
      </w:tc>
    </w:tr>
  </w:tbl>
  <w:p w14:paraId="07F4E0F0" w14:textId="518C18E7" w:rsidR="00BF07B6" w:rsidRDefault="00EF6633" w:rsidP="00BF07B6">
    <w:pPr>
      <w:pStyle w:val="Header"/>
    </w:pPr>
    <w:r>
      <w:rPr>
        <w:noProof/>
      </w:rPr>
      <w:drawing>
        <wp:anchor distT="0" distB="0" distL="114300" distR="114300" simplePos="0" relativeHeight="251658752" behindDoc="0" locked="0" layoutInCell="1" allowOverlap="1" wp14:anchorId="6C9EB833" wp14:editId="21D27837">
          <wp:simplePos x="0" y="0"/>
          <wp:positionH relativeFrom="column">
            <wp:posOffset>4743450</wp:posOffset>
          </wp:positionH>
          <wp:positionV relativeFrom="paragraph">
            <wp:posOffset>-1366520</wp:posOffset>
          </wp:positionV>
          <wp:extent cx="1628775" cy="1628775"/>
          <wp:effectExtent l="0" t="0" r="0" b="0"/>
          <wp:wrapNone/>
          <wp:docPr id="1067335778" name="Picture 106733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28775" cy="16287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419A7"/>
    <w:multiLevelType w:val="hybridMultilevel"/>
    <w:tmpl w:val="3586E6D2"/>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068D6CF9"/>
    <w:multiLevelType w:val="hybridMultilevel"/>
    <w:tmpl w:val="87C8A3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E82CAE"/>
    <w:multiLevelType w:val="hybridMultilevel"/>
    <w:tmpl w:val="D986707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104E2D64"/>
    <w:multiLevelType w:val="hybridMultilevel"/>
    <w:tmpl w:val="3EAE1CFE"/>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10E559F0"/>
    <w:multiLevelType w:val="hybridMultilevel"/>
    <w:tmpl w:val="5616E21A"/>
    <w:lvl w:ilvl="0" w:tplc="C6006E1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8C20B54"/>
    <w:multiLevelType w:val="hybridMultilevel"/>
    <w:tmpl w:val="6A280EF0"/>
    <w:lvl w:ilvl="0" w:tplc="4FB08DC6">
      <w:start w:val="1"/>
      <w:numFmt w:val="decimal"/>
      <w:lvlText w:val="%1."/>
      <w:lvlJc w:val="left"/>
      <w:pPr>
        <w:ind w:left="1080" w:hanging="360"/>
      </w:pPr>
    </w:lvl>
    <w:lvl w:ilvl="1" w:tplc="34090019">
      <w:start w:val="1"/>
      <w:numFmt w:val="lowerLetter"/>
      <w:lvlText w:val="%2."/>
      <w:lvlJc w:val="left"/>
      <w:pPr>
        <w:ind w:left="1800" w:hanging="360"/>
      </w:pPr>
    </w:lvl>
    <w:lvl w:ilvl="2" w:tplc="3409001B">
      <w:start w:val="1"/>
      <w:numFmt w:val="lowerRoman"/>
      <w:lvlText w:val="%3."/>
      <w:lvlJc w:val="right"/>
      <w:pPr>
        <w:ind w:left="2520" w:hanging="180"/>
      </w:pPr>
    </w:lvl>
    <w:lvl w:ilvl="3" w:tplc="3409000F">
      <w:start w:val="1"/>
      <w:numFmt w:val="decimal"/>
      <w:lvlText w:val="%4."/>
      <w:lvlJc w:val="left"/>
      <w:pPr>
        <w:ind w:left="3240" w:hanging="360"/>
      </w:pPr>
    </w:lvl>
    <w:lvl w:ilvl="4" w:tplc="34090019">
      <w:start w:val="1"/>
      <w:numFmt w:val="lowerLetter"/>
      <w:lvlText w:val="%5."/>
      <w:lvlJc w:val="left"/>
      <w:pPr>
        <w:ind w:left="3960" w:hanging="360"/>
      </w:pPr>
    </w:lvl>
    <w:lvl w:ilvl="5" w:tplc="3409001B">
      <w:start w:val="1"/>
      <w:numFmt w:val="lowerRoman"/>
      <w:lvlText w:val="%6."/>
      <w:lvlJc w:val="right"/>
      <w:pPr>
        <w:ind w:left="4680" w:hanging="180"/>
      </w:pPr>
    </w:lvl>
    <w:lvl w:ilvl="6" w:tplc="3409000F">
      <w:start w:val="1"/>
      <w:numFmt w:val="decimal"/>
      <w:lvlText w:val="%7."/>
      <w:lvlJc w:val="left"/>
      <w:pPr>
        <w:ind w:left="5400" w:hanging="360"/>
      </w:pPr>
    </w:lvl>
    <w:lvl w:ilvl="7" w:tplc="34090019">
      <w:start w:val="1"/>
      <w:numFmt w:val="lowerLetter"/>
      <w:lvlText w:val="%8."/>
      <w:lvlJc w:val="left"/>
      <w:pPr>
        <w:ind w:left="6120" w:hanging="360"/>
      </w:pPr>
    </w:lvl>
    <w:lvl w:ilvl="8" w:tplc="3409001B">
      <w:start w:val="1"/>
      <w:numFmt w:val="lowerRoman"/>
      <w:lvlText w:val="%9."/>
      <w:lvlJc w:val="right"/>
      <w:pPr>
        <w:ind w:left="6840" w:hanging="180"/>
      </w:pPr>
    </w:lvl>
  </w:abstractNum>
  <w:abstractNum w:abstractNumId="6" w15:restartNumberingAfterBreak="0">
    <w:nsid w:val="1D7C4A42"/>
    <w:multiLevelType w:val="hybridMultilevel"/>
    <w:tmpl w:val="381CDF7E"/>
    <w:lvl w:ilvl="0" w:tplc="3409000F">
      <w:start w:val="1"/>
      <w:numFmt w:val="decimal"/>
      <w:lvlText w:val="%1."/>
      <w:lvlJc w:val="left"/>
      <w:pPr>
        <w:ind w:left="360" w:hanging="360"/>
      </w:pPr>
      <w:rPr>
        <w:rFonts w:hint="default"/>
      </w:r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7" w15:restartNumberingAfterBreak="0">
    <w:nsid w:val="234F4835"/>
    <w:multiLevelType w:val="hybridMultilevel"/>
    <w:tmpl w:val="BB44B0F2"/>
    <w:lvl w:ilvl="0" w:tplc="3409000F">
      <w:start w:val="1"/>
      <w:numFmt w:val="decimal"/>
      <w:lvlText w:val="%1."/>
      <w:lvlJc w:val="left"/>
      <w:pPr>
        <w:ind w:left="360" w:hanging="360"/>
      </w:p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8" w15:restartNumberingAfterBreak="0">
    <w:nsid w:val="2A500877"/>
    <w:multiLevelType w:val="hybridMultilevel"/>
    <w:tmpl w:val="6E9CBBB2"/>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2E342D17"/>
    <w:multiLevelType w:val="hybridMultilevel"/>
    <w:tmpl w:val="30F222DA"/>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32E0029D"/>
    <w:multiLevelType w:val="hybridMultilevel"/>
    <w:tmpl w:val="E9EA61DA"/>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33811A60"/>
    <w:multiLevelType w:val="hybridMultilevel"/>
    <w:tmpl w:val="028899BA"/>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350711DD"/>
    <w:multiLevelType w:val="hybridMultilevel"/>
    <w:tmpl w:val="30F222D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83344CC"/>
    <w:multiLevelType w:val="hybridMultilevel"/>
    <w:tmpl w:val="0C4899A2"/>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3B086AE8"/>
    <w:multiLevelType w:val="hybridMultilevel"/>
    <w:tmpl w:val="06E62426"/>
    <w:lvl w:ilvl="0" w:tplc="3409000F">
      <w:start w:val="1"/>
      <w:numFmt w:val="decimal"/>
      <w:lvlText w:val="%1."/>
      <w:lvlJc w:val="left"/>
      <w:pPr>
        <w:ind w:left="360" w:hanging="360"/>
      </w:p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15" w15:restartNumberingAfterBreak="0">
    <w:nsid w:val="43B23D2D"/>
    <w:multiLevelType w:val="hybridMultilevel"/>
    <w:tmpl w:val="4880DB7C"/>
    <w:lvl w:ilvl="0" w:tplc="04090019">
      <w:start w:val="1"/>
      <w:numFmt w:val="lowerLetter"/>
      <w:lvlText w:val="%1."/>
      <w:lvlJc w:val="left"/>
      <w:pPr>
        <w:ind w:left="1133" w:hanging="360"/>
      </w:pPr>
    </w:lvl>
    <w:lvl w:ilvl="1" w:tplc="04090019" w:tentative="1">
      <w:start w:val="1"/>
      <w:numFmt w:val="lowerLetter"/>
      <w:lvlText w:val="%2."/>
      <w:lvlJc w:val="left"/>
      <w:pPr>
        <w:ind w:left="1853" w:hanging="360"/>
      </w:pPr>
    </w:lvl>
    <w:lvl w:ilvl="2" w:tplc="0409001B" w:tentative="1">
      <w:start w:val="1"/>
      <w:numFmt w:val="lowerRoman"/>
      <w:lvlText w:val="%3."/>
      <w:lvlJc w:val="right"/>
      <w:pPr>
        <w:ind w:left="2573" w:hanging="180"/>
      </w:pPr>
    </w:lvl>
    <w:lvl w:ilvl="3" w:tplc="0409000F" w:tentative="1">
      <w:start w:val="1"/>
      <w:numFmt w:val="decimal"/>
      <w:lvlText w:val="%4."/>
      <w:lvlJc w:val="left"/>
      <w:pPr>
        <w:ind w:left="3293" w:hanging="360"/>
      </w:pPr>
    </w:lvl>
    <w:lvl w:ilvl="4" w:tplc="04090019" w:tentative="1">
      <w:start w:val="1"/>
      <w:numFmt w:val="lowerLetter"/>
      <w:lvlText w:val="%5."/>
      <w:lvlJc w:val="left"/>
      <w:pPr>
        <w:ind w:left="4013" w:hanging="360"/>
      </w:pPr>
    </w:lvl>
    <w:lvl w:ilvl="5" w:tplc="0409001B" w:tentative="1">
      <w:start w:val="1"/>
      <w:numFmt w:val="lowerRoman"/>
      <w:lvlText w:val="%6."/>
      <w:lvlJc w:val="right"/>
      <w:pPr>
        <w:ind w:left="4733" w:hanging="180"/>
      </w:pPr>
    </w:lvl>
    <w:lvl w:ilvl="6" w:tplc="0409000F" w:tentative="1">
      <w:start w:val="1"/>
      <w:numFmt w:val="decimal"/>
      <w:lvlText w:val="%7."/>
      <w:lvlJc w:val="left"/>
      <w:pPr>
        <w:ind w:left="5453" w:hanging="360"/>
      </w:pPr>
    </w:lvl>
    <w:lvl w:ilvl="7" w:tplc="04090019" w:tentative="1">
      <w:start w:val="1"/>
      <w:numFmt w:val="lowerLetter"/>
      <w:lvlText w:val="%8."/>
      <w:lvlJc w:val="left"/>
      <w:pPr>
        <w:ind w:left="6173" w:hanging="360"/>
      </w:pPr>
    </w:lvl>
    <w:lvl w:ilvl="8" w:tplc="0409001B" w:tentative="1">
      <w:start w:val="1"/>
      <w:numFmt w:val="lowerRoman"/>
      <w:lvlText w:val="%9."/>
      <w:lvlJc w:val="right"/>
      <w:pPr>
        <w:ind w:left="6893" w:hanging="180"/>
      </w:pPr>
    </w:lvl>
  </w:abstractNum>
  <w:abstractNum w:abstractNumId="16" w15:restartNumberingAfterBreak="0">
    <w:nsid w:val="45F80693"/>
    <w:multiLevelType w:val="hybridMultilevel"/>
    <w:tmpl w:val="72328A94"/>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474B42D2"/>
    <w:multiLevelType w:val="hybridMultilevel"/>
    <w:tmpl w:val="D986707E"/>
    <w:lvl w:ilvl="0" w:tplc="587C1F58">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4D707D62"/>
    <w:multiLevelType w:val="hybridMultilevel"/>
    <w:tmpl w:val="AA146D24"/>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15:restartNumberingAfterBreak="0">
    <w:nsid w:val="4F036054"/>
    <w:multiLevelType w:val="hybridMultilevel"/>
    <w:tmpl w:val="B0D6913A"/>
    <w:lvl w:ilvl="0" w:tplc="7F96272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509E79A3"/>
    <w:multiLevelType w:val="hybridMultilevel"/>
    <w:tmpl w:val="B1BADB14"/>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 w15:restartNumberingAfterBreak="0">
    <w:nsid w:val="651362D2"/>
    <w:multiLevelType w:val="hybridMultilevel"/>
    <w:tmpl w:val="BF2EEB3C"/>
    <w:lvl w:ilvl="0" w:tplc="3266BA6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72D1017B"/>
    <w:multiLevelType w:val="hybridMultilevel"/>
    <w:tmpl w:val="1DB06FD6"/>
    <w:lvl w:ilvl="0" w:tplc="7C623E2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6625746"/>
    <w:multiLevelType w:val="hybridMultilevel"/>
    <w:tmpl w:val="72328A9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714963867">
    <w:abstractNumId w:val="13"/>
  </w:num>
  <w:num w:numId="2" w16cid:durableId="1017273351">
    <w:abstractNumId w:val="0"/>
  </w:num>
  <w:num w:numId="3" w16cid:durableId="1189877417">
    <w:abstractNumId w:val="18"/>
  </w:num>
  <w:num w:numId="4" w16cid:durableId="91655184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35629927">
    <w:abstractNumId w:val="11"/>
  </w:num>
  <w:num w:numId="6" w16cid:durableId="1299144733">
    <w:abstractNumId w:val="20"/>
  </w:num>
  <w:num w:numId="7" w16cid:durableId="595747150">
    <w:abstractNumId w:val="22"/>
  </w:num>
  <w:num w:numId="8" w16cid:durableId="1492138408">
    <w:abstractNumId w:val="21"/>
  </w:num>
  <w:num w:numId="9" w16cid:durableId="1666859463">
    <w:abstractNumId w:val="4"/>
  </w:num>
  <w:num w:numId="10" w16cid:durableId="587347370">
    <w:abstractNumId w:val="19"/>
  </w:num>
  <w:num w:numId="11" w16cid:durableId="945384742">
    <w:abstractNumId w:val="6"/>
  </w:num>
  <w:num w:numId="12" w16cid:durableId="450822355">
    <w:abstractNumId w:val="8"/>
  </w:num>
  <w:num w:numId="13" w16cid:durableId="1636332697">
    <w:abstractNumId w:val="15"/>
  </w:num>
  <w:num w:numId="14" w16cid:durableId="1999916390">
    <w:abstractNumId w:val="1"/>
  </w:num>
  <w:num w:numId="15" w16cid:durableId="1440292693">
    <w:abstractNumId w:val="10"/>
  </w:num>
  <w:num w:numId="16" w16cid:durableId="868178331">
    <w:abstractNumId w:val="16"/>
  </w:num>
  <w:num w:numId="17" w16cid:durableId="1333215001">
    <w:abstractNumId w:val="23"/>
  </w:num>
  <w:num w:numId="18" w16cid:durableId="938223946">
    <w:abstractNumId w:val="9"/>
  </w:num>
  <w:num w:numId="19" w16cid:durableId="808325647">
    <w:abstractNumId w:val="12"/>
  </w:num>
  <w:num w:numId="20" w16cid:durableId="1354843642">
    <w:abstractNumId w:val="14"/>
  </w:num>
  <w:num w:numId="21" w16cid:durableId="270016687">
    <w:abstractNumId w:val="7"/>
  </w:num>
  <w:num w:numId="22" w16cid:durableId="1336104864">
    <w:abstractNumId w:val="3"/>
  </w:num>
  <w:num w:numId="23" w16cid:durableId="1236165171">
    <w:abstractNumId w:val="17"/>
  </w:num>
  <w:num w:numId="24" w16cid:durableId="11241506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LY0N7AwNTYwMzW2NDRU0lEKTi0uzszPAykwqgUAq4sKKSwAAAA="/>
  </w:docVars>
  <w:rsids>
    <w:rsidRoot w:val="00A24463"/>
    <w:rsid w:val="00000862"/>
    <w:rsid w:val="00003012"/>
    <w:rsid w:val="0000322D"/>
    <w:rsid w:val="0000335D"/>
    <w:rsid w:val="0000376A"/>
    <w:rsid w:val="00011785"/>
    <w:rsid w:val="000121DA"/>
    <w:rsid w:val="00015183"/>
    <w:rsid w:val="00017592"/>
    <w:rsid w:val="0002103F"/>
    <w:rsid w:val="000212E1"/>
    <w:rsid w:val="00021A42"/>
    <w:rsid w:val="000272B3"/>
    <w:rsid w:val="0002771B"/>
    <w:rsid w:val="00027857"/>
    <w:rsid w:val="00032D2E"/>
    <w:rsid w:val="0003404B"/>
    <w:rsid w:val="00035173"/>
    <w:rsid w:val="00035586"/>
    <w:rsid w:val="00037A12"/>
    <w:rsid w:val="00037C35"/>
    <w:rsid w:val="0004003A"/>
    <w:rsid w:val="000419F2"/>
    <w:rsid w:val="0004369E"/>
    <w:rsid w:val="000443E7"/>
    <w:rsid w:val="00046115"/>
    <w:rsid w:val="000471B9"/>
    <w:rsid w:val="00047F10"/>
    <w:rsid w:val="00053FB6"/>
    <w:rsid w:val="000568B8"/>
    <w:rsid w:val="00064F5D"/>
    <w:rsid w:val="00067BAA"/>
    <w:rsid w:val="00067E47"/>
    <w:rsid w:val="00072105"/>
    <w:rsid w:val="00073727"/>
    <w:rsid w:val="00076616"/>
    <w:rsid w:val="00076B39"/>
    <w:rsid w:val="00082645"/>
    <w:rsid w:val="000844DE"/>
    <w:rsid w:val="000851B8"/>
    <w:rsid w:val="00092A6F"/>
    <w:rsid w:val="000A1172"/>
    <w:rsid w:val="000A3C2C"/>
    <w:rsid w:val="000A42B1"/>
    <w:rsid w:val="000B0B30"/>
    <w:rsid w:val="000B25C3"/>
    <w:rsid w:val="000B4D1A"/>
    <w:rsid w:val="000B4E15"/>
    <w:rsid w:val="000B5E38"/>
    <w:rsid w:val="000C2020"/>
    <w:rsid w:val="000C37A1"/>
    <w:rsid w:val="000C5B08"/>
    <w:rsid w:val="000C69F5"/>
    <w:rsid w:val="000C69FD"/>
    <w:rsid w:val="000D0505"/>
    <w:rsid w:val="000D2E5C"/>
    <w:rsid w:val="000D3888"/>
    <w:rsid w:val="000D38D3"/>
    <w:rsid w:val="000D5F4F"/>
    <w:rsid w:val="000E1C9E"/>
    <w:rsid w:val="000E28C2"/>
    <w:rsid w:val="000E3897"/>
    <w:rsid w:val="000E4935"/>
    <w:rsid w:val="000E57BD"/>
    <w:rsid w:val="000E5A07"/>
    <w:rsid w:val="000F56FB"/>
    <w:rsid w:val="000F72F2"/>
    <w:rsid w:val="00102625"/>
    <w:rsid w:val="0011486C"/>
    <w:rsid w:val="00116C3C"/>
    <w:rsid w:val="00117F3F"/>
    <w:rsid w:val="00120ED1"/>
    <w:rsid w:val="001218C9"/>
    <w:rsid w:val="00124DC1"/>
    <w:rsid w:val="0012751A"/>
    <w:rsid w:val="00132050"/>
    <w:rsid w:val="00135CED"/>
    <w:rsid w:val="0014122A"/>
    <w:rsid w:val="00146AB5"/>
    <w:rsid w:val="001514C3"/>
    <w:rsid w:val="00151A08"/>
    <w:rsid w:val="0015319C"/>
    <w:rsid w:val="00154F30"/>
    <w:rsid w:val="00160AA3"/>
    <w:rsid w:val="00162575"/>
    <w:rsid w:val="00165AE5"/>
    <w:rsid w:val="00172804"/>
    <w:rsid w:val="001759BD"/>
    <w:rsid w:val="00180313"/>
    <w:rsid w:val="001804AF"/>
    <w:rsid w:val="001857BD"/>
    <w:rsid w:val="00185B49"/>
    <w:rsid w:val="001875E4"/>
    <w:rsid w:val="00190F57"/>
    <w:rsid w:val="0019511D"/>
    <w:rsid w:val="001A0CDE"/>
    <w:rsid w:val="001A31E0"/>
    <w:rsid w:val="001A4026"/>
    <w:rsid w:val="001A67B4"/>
    <w:rsid w:val="001B02DF"/>
    <w:rsid w:val="001B1277"/>
    <w:rsid w:val="001B3B3E"/>
    <w:rsid w:val="001B7A0E"/>
    <w:rsid w:val="001C2439"/>
    <w:rsid w:val="001C3BE6"/>
    <w:rsid w:val="001C5214"/>
    <w:rsid w:val="001C557A"/>
    <w:rsid w:val="001D3AA2"/>
    <w:rsid w:val="001D7A81"/>
    <w:rsid w:val="001E62F4"/>
    <w:rsid w:val="001F0982"/>
    <w:rsid w:val="001F73E8"/>
    <w:rsid w:val="00201318"/>
    <w:rsid w:val="00211BA3"/>
    <w:rsid w:val="00211FD6"/>
    <w:rsid w:val="00212427"/>
    <w:rsid w:val="00213D47"/>
    <w:rsid w:val="00215AAF"/>
    <w:rsid w:val="002167FC"/>
    <w:rsid w:val="00220248"/>
    <w:rsid w:val="0022046A"/>
    <w:rsid w:val="00220B0B"/>
    <w:rsid w:val="0022228A"/>
    <w:rsid w:val="002258CC"/>
    <w:rsid w:val="002262A9"/>
    <w:rsid w:val="00226435"/>
    <w:rsid w:val="00230222"/>
    <w:rsid w:val="00231997"/>
    <w:rsid w:val="00235AB9"/>
    <w:rsid w:val="002427AA"/>
    <w:rsid w:val="00243A98"/>
    <w:rsid w:val="00244178"/>
    <w:rsid w:val="002470B5"/>
    <w:rsid w:val="00247D16"/>
    <w:rsid w:val="00252D40"/>
    <w:rsid w:val="0025392F"/>
    <w:rsid w:val="00255CCA"/>
    <w:rsid w:val="00256B69"/>
    <w:rsid w:val="00260225"/>
    <w:rsid w:val="00261376"/>
    <w:rsid w:val="00263AD1"/>
    <w:rsid w:val="0026782D"/>
    <w:rsid w:val="00274190"/>
    <w:rsid w:val="002814EC"/>
    <w:rsid w:val="002827A6"/>
    <w:rsid w:val="00283EA1"/>
    <w:rsid w:val="00291067"/>
    <w:rsid w:val="00292890"/>
    <w:rsid w:val="00293779"/>
    <w:rsid w:val="00297813"/>
    <w:rsid w:val="002A317C"/>
    <w:rsid w:val="002A5F04"/>
    <w:rsid w:val="002A6C1C"/>
    <w:rsid w:val="002B35A2"/>
    <w:rsid w:val="002B510A"/>
    <w:rsid w:val="002B7BFF"/>
    <w:rsid w:val="002C28B2"/>
    <w:rsid w:val="002C2E29"/>
    <w:rsid w:val="002C344F"/>
    <w:rsid w:val="002C3C22"/>
    <w:rsid w:val="002C4E14"/>
    <w:rsid w:val="002D07AD"/>
    <w:rsid w:val="002D52F9"/>
    <w:rsid w:val="002D5E6C"/>
    <w:rsid w:val="002D6872"/>
    <w:rsid w:val="002D7609"/>
    <w:rsid w:val="002E1481"/>
    <w:rsid w:val="002E1F61"/>
    <w:rsid w:val="002E4BBC"/>
    <w:rsid w:val="002E6D9A"/>
    <w:rsid w:val="002F052D"/>
    <w:rsid w:val="002F34F4"/>
    <w:rsid w:val="002F4BAA"/>
    <w:rsid w:val="00300C60"/>
    <w:rsid w:val="00301C48"/>
    <w:rsid w:val="0030230C"/>
    <w:rsid w:val="00303619"/>
    <w:rsid w:val="00307DBF"/>
    <w:rsid w:val="00320CD7"/>
    <w:rsid w:val="003215C8"/>
    <w:rsid w:val="003215E4"/>
    <w:rsid w:val="003229DC"/>
    <w:rsid w:val="00325BDE"/>
    <w:rsid w:val="003263CD"/>
    <w:rsid w:val="00327598"/>
    <w:rsid w:val="00334974"/>
    <w:rsid w:val="003413A9"/>
    <w:rsid w:val="003422EC"/>
    <w:rsid w:val="0034432F"/>
    <w:rsid w:val="003449BD"/>
    <w:rsid w:val="003504FF"/>
    <w:rsid w:val="00351C10"/>
    <w:rsid w:val="00352FD0"/>
    <w:rsid w:val="00353E8C"/>
    <w:rsid w:val="00354B4A"/>
    <w:rsid w:val="0035542D"/>
    <w:rsid w:val="00362F17"/>
    <w:rsid w:val="00364645"/>
    <w:rsid w:val="00364F2E"/>
    <w:rsid w:val="0036682A"/>
    <w:rsid w:val="0037156A"/>
    <w:rsid w:val="00374101"/>
    <w:rsid w:val="003755BF"/>
    <w:rsid w:val="00380AF3"/>
    <w:rsid w:val="003844DF"/>
    <w:rsid w:val="00386416"/>
    <w:rsid w:val="00387212"/>
    <w:rsid w:val="00392728"/>
    <w:rsid w:val="00394167"/>
    <w:rsid w:val="00397A6B"/>
    <w:rsid w:val="003A27DE"/>
    <w:rsid w:val="003A3D1D"/>
    <w:rsid w:val="003A55DF"/>
    <w:rsid w:val="003A599F"/>
    <w:rsid w:val="003A5A0B"/>
    <w:rsid w:val="003A667C"/>
    <w:rsid w:val="003B3FC4"/>
    <w:rsid w:val="003B5D80"/>
    <w:rsid w:val="003B7A56"/>
    <w:rsid w:val="003C2339"/>
    <w:rsid w:val="003C4DCB"/>
    <w:rsid w:val="003C78A6"/>
    <w:rsid w:val="003D3D5C"/>
    <w:rsid w:val="003D41D3"/>
    <w:rsid w:val="003D6475"/>
    <w:rsid w:val="003E26E1"/>
    <w:rsid w:val="003E6EF6"/>
    <w:rsid w:val="003F003E"/>
    <w:rsid w:val="003F08C6"/>
    <w:rsid w:val="003F4EDF"/>
    <w:rsid w:val="003F7BA0"/>
    <w:rsid w:val="0040141A"/>
    <w:rsid w:val="00401DC9"/>
    <w:rsid w:val="00403EFB"/>
    <w:rsid w:val="00404B56"/>
    <w:rsid w:val="00404B8D"/>
    <w:rsid w:val="00417448"/>
    <w:rsid w:val="00421351"/>
    <w:rsid w:val="00421F9F"/>
    <w:rsid w:val="00425236"/>
    <w:rsid w:val="00427D94"/>
    <w:rsid w:val="004318F8"/>
    <w:rsid w:val="00431D3E"/>
    <w:rsid w:val="00433A37"/>
    <w:rsid w:val="004347F5"/>
    <w:rsid w:val="004364C3"/>
    <w:rsid w:val="00436E24"/>
    <w:rsid w:val="00440830"/>
    <w:rsid w:val="004411F1"/>
    <w:rsid w:val="00447476"/>
    <w:rsid w:val="00450C99"/>
    <w:rsid w:val="0045139F"/>
    <w:rsid w:val="0045383B"/>
    <w:rsid w:val="00453F25"/>
    <w:rsid w:val="00454239"/>
    <w:rsid w:val="00454EC8"/>
    <w:rsid w:val="00455FC9"/>
    <w:rsid w:val="00457B59"/>
    <w:rsid w:val="00461414"/>
    <w:rsid w:val="0046220F"/>
    <w:rsid w:val="004641D0"/>
    <w:rsid w:val="00464797"/>
    <w:rsid w:val="00464CB3"/>
    <w:rsid w:val="00474513"/>
    <w:rsid w:val="004758B8"/>
    <w:rsid w:val="00476E5E"/>
    <w:rsid w:val="00476F43"/>
    <w:rsid w:val="00477494"/>
    <w:rsid w:val="004805B1"/>
    <w:rsid w:val="00481F5E"/>
    <w:rsid w:val="00492D4F"/>
    <w:rsid w:val="004A1989"/>
    <w:rsid w:val="004A26D6"/>
    <w:rsid w:val="004A44F2"/>
    <w:rsid w:val="004A76D6"/>
    <w:rsid w:val="004B0682"/>
    <w:rsid w:val="004B355D"/>
    <w:rsid w:val="004B65E1"/>
    <w:rsid w:val="004C05D9"/>
    <w:rsid w:val="004C3E22"/>
    <w:rsid w:val="004C4C24"/>
    <w:rsid w:val="004C6354"/>
    <w:rsid w:val="004C72C0"/>
    <w:rsid w:val="004D1CA6"/>
    <w:rsid w:val="004D3610"/>
    <w:rsid w:val="004D3F44"/>
    <w:rsid w:val="004D45D9"/>
    <w:rsid w:val="004D55AB"/>
    <w:rsid w:val="004D5665"/>
    <w:rsid w:val="004E33A0"/>
    <w:rsid w:val="004E3A97"/>
    <w:rsid w:val="004E6917"/>
    <w:rsid w:val="004E6EA2"/>
    <w:rsid w:val="004E731D"/>
    <w:rsid w:val="004F2D32"/>
    <w:rsid w:val="004F38E0"/>
    <w:rsid w:val="004F3B78"/>
    <w:rsid w:val="004F54BE"/>
    <w:rsid w:val="0050014B"/>
    <w:rsid w:val="00501645"/>
    <w:rsid w:val="005041C1"/>
    <w:rsid w:val="00504F0A"/>
    <w:rsid w:val="00507CD0"/>
    <w:rsid w:val="00507F3B"/>
    <w:rsid w:val="00510094"/>
    <w:rsid w:val="00510EA4"/>
    <w:rsid w:val="00511AAC"/>
    <w:rsid w:val="00511D24"/>
    <w:rsid w:val="005211AE"/>
    <w:rsid w:val="00522359"/>
    <w:rsid w:val="00522889"/>
    <w:rsid w:val="00522F85"/>
    <w:rsid w:val="00525E1B"/>
    <w:rsid w:val="00525F23"/>
    <w:rsid w:val="005304D7"/>
    <w:rsid w:val="00530909"/>
    <w:rsid w:val="005311B7"/>
    <w:rsid w:val="005364B6"/>
    <w:rsid w:val="00537C7B"/>
    <w:rsid w:val="0054004B"/>
    <w:rsid w:val="00546117"/>
    <w:rsid w:val="00551146"/>
    <w:rsid w:val="00554B5B"/>
    <w:rsid w:val="00555173"/>
    <w:rsid w:val="00555D65"/>
    <w:rsid w:val="00560CE8"/>
    <w:rsid w:val="00565DF5"/>
    <w:rsid w:val="00565EC5"/>
    <w:rsid w:val="005741E2"/>
    <w:rsid w:val="00575AD3"/>
    <w:rsid w:val="00576F33"/>
    <w:rsid w:val="00584459"/>
    <w:rsid w:val="0059022B"/>
    <w:rsid w:val="00590E2C"/>
    <w:rsid w:val="00594FEE"/>
    <w:rsid w:val="005A08B3"/>
    <w:rsid w:val="005A08BC"/>
    <w:rsid w:val="005A1023"/>
    <w:rsid w:val="005A3859"/>
    <w:rsid w:val="005B05B6"/>
    <w:rsid w:val="005B3BFD"/>
    <w:rsid w:val="005C2D6E"/>
    <w:rsid w:val="005C3CC0"/>
    <w:rsid w:val="005C40A4"/>
    <w:rsid w:val="005C5A82"/>
    <w:rsid w:val="005C71BD"/>
    <w:rsid w:val="005D02F3"/>
    <w:rsid w:val="005D19CA"/>
    <w:rsid w:val="005D399B"/>
    <w:rsid w:val="005D7103"/>
    <w:rsid w:val="005E4A43"/>
    <w:rsid w:val="005E7229"/>
    <w:rsid w:val="005F06E4"/>
    <w:rsid w:val="005F1675"/>
    <w:rsid w:val="00600CE9"/>
    <w:rsid w:val="00607804"/>
    <w:rsid w:val="006111C2"/>
    <w:rsid w:val="0061316D"/>
    <w:rsid w:val="00614A72"/>
    <w:rsid w:val="00616C55"/>
    <w:rsid w:val="00617FF4"/>
    <w:rsid w:val="00620875"/>
    <w:rsid w:val="006229AC"/>
    <w:rsid w:val="00622B04"/>
    <w:rsid w:val="00623000"/>
    <w:rsid w:val="00623498"/>
    <w:rsid w:val="006252E6"/>
    <w:rsid w:val="00627495"/>
    <w:rsid w:val="006362B6"/>
    <w:rsid w:val="00636F4D"/>
    <w:rsid w:val="0063767F"/>
    <w:rsid w:val="00640637"/>
    <w:rsid w:val="00640797"/>
    <w:rsid w:val="00641A86"/>
    <w:rsid w:val="0064583D"/>
    <w:rsid w:val="00652B51"/>
    <w:rsid w:val="006541FF"/>
    <w:rsid w:val="00660056"/>
    <w:rsid w:val="0066144A"/>
    <w:rsid w:val="0066461E"/>
    <w:rsid w:val="0066691C"/>
    <w:rsid w:val="00666E6A"/>
    <w:rsid w:val="00671614"/>
    <w:rsid w:val="00671E0B"/>
    <w:rsid w:val="0067658B"/>
    <w:rsid w:val="00680C8E"/>
    <w:rsid w:val="00681C6C"/>
    <w:rsid w:val="00682A48"/>
    <w:rsid w:val="00682C19"/>
    <w:rsid w:val="00682D73"/>
    <w:rsid w:val="006901D6"/>
    <w:rsid w:val="006925B6"/>
    <w:rsid w:val="00693092"/>
    <w:rsid w:val="00693D1E"/>
    <w:rsid w:val="00693DEF"/>
    <w:rsid w:val="006A2466"/>
    <w:rsid w:val="006A371F"/>
    <w:rsid w:val="006A5516"/>
    <w:rsid w:val="006A6510"/>
    <w:rsid w:val="006B08A7"/>
    <w:rsid w:val="006B23BF"/>
    <w:rsid w:val="006B5652"/>
    <w:rsid w:val="006C4C33"/>
    <w:rsid w:val="006C7B0A"/>
    <w:rsid w:val="006D10E2"/>
    <w:rsid w:val="006D2127"/>
    <w:rsid w:val="006D4788"/>
    <w:rsid w:val="006D50AE"/>
    <w:rsid w:val="006E24F1"/>
    <w:rsid w:val="006E40BD"/>
    <w:rsid w:val="006F3BC7"/>
    <w:rsid w:val="006F41BA"/>
    <w:rsid w:val="006F5606"/>
    <w:rsid w:val="006F68E0"/>
    <w:rsid w:val="007030B9"/>
    <w:rsid w:val="00706B7C"/>
    <w:rsid w:val="00707990"/>
    <w:rsid w:val="00710090"/>
    <w:rsid w:val="0071163C"/>
    <w:rsid w:val="00713CD5"/>
    <w:rsid w:val="007146EA"/>
    <w:rsid w:val="00715BD5"/>
    <w:rsid w:val="00717966"/>
    <w:rsid w:val="007203CF"/>
    <w:rsid w:val="007207F2"/>
    <w:rsid w:val="0072287F"/>
    <w:rsid w:val="00724B62"/>
    <w:rsid w:val="00730251"/>
    <w:rsid w:val="00734F72"/>
    <w:rsid w:val="007376F9"/>
    <w:rsid w:val="00740A6C"/>
    <w:rsid w:val="007417C2"/>
    <w:rsid w:val="00742305"/>
    <w:rsid w:val="00742CC3"/>
    <w:rsid w:val="00743CAD"/>
    <w:rsid w:val="007472C2"/>
    <w:rsid w:val="007476E9"/>
    <w:rsid w:val="00747C26"/>
    <w:rsid w:val="00753282"/>
    <w:rsid w:val="00753882"/>
    <w:rsid w:val="007542D9"/>
    <w:rsid w:val="007550EF"/>
    <w:rsid w:val="0075555C"/>
    <w:rsid w:val="007558B6"/>
    <w:rsid w:val="00760592"/>
    <w:rsid w:val="00763740"/>
    <w:rsid w:val="0077461C"/>
    <w:rsid w:val="007749FF"/>
    <w:rsid w:val="00775B5F"/>
    <w:rsid w:val="0077690A"/>
    <w:rsid w:val="007826CC"/>
    <w:rsid w:val="00783195"/>
    <w:rsid w:val="00783820"/>
    <w:rsid w:val="00785C01"/>
    <w:rsid w:val="00787B6E"/>
    <w:rsid w:val="0079280B"/>
    <w:rsid w:val="0079316B"/>
    <w:rsid w:val="0079382F"/>
    <w:rsid w:val="00794A56"/>
    <w:rsid w:val="00794E46"/>
    <w:rsid w:val="0079507B"/>
    <w:rsid w:val="0079571B"/>
    <w:rsid w:val="007A18CA"/>
    <w:rsid w:val="007A1E8B"/>
    <w:rsid w:val="007A3870"/>
    <w:rsid w:val="007A71BD"/>
    <w:rsid w:val="007B1375"/>
    <w:rsid w:val="007B245D"/>
    <w:rsid w:val="007B608C"/>
    <w:rsid w:val="007C453B"/>
    <w:rsid w:val="007C594F"/>
    <w:rsid w:val="007C5E96"/>
    <w:rsid w:val="007C714A"/>
    <w:rsid w:val="007D1608"/>
    <w:rsid w:val="007D1B3B"/>
    <w:rsid w:val="007D2133"/>
    <w:rsid w:val="007D2B26"/>
    <w:rsid w:val="007D5105"/>
    <w:rsid w:val="007E1AB6"/>
    <w:rsid w:val="007E3F4C"/>
    <w:rsid w:val="007E42CC"/>
    <w:rsid w:val="007F21BA"/>
    <w:rsid w:val="007F704E"/>
    <w:rsid w:val="007F7F92"/>
    <w:rsid w:val="00801C70"/>
    <w:rsid w:val="00803246"/>
    <w:rsid w:val="00803C9A"/>
    <w:rsid w:val="00805BA3"/>
    <w:rsid w:val="008061D7"/>
    <w:rsid w:val="00807062"/>
    <w:rsid w:val="00810A34"/>
    <w:rsid w:val="00812F35"/>
    <w:rsid w:val="00813D96"/>
    <w:rsid w:val="00814744"/>
    <w:rsid w:val="00816586"/>
    <w:rsid w:val="00823A50"/>
    <w:rsid w:val="008256B9"/>
    <w:rsid w:val="00825937"/>
    <w:rsid w:val="00825B91"/>
    <w:rsid w:val="00825C1E"/>
    <w:rsid w:val="0083007E"/>
    <w:rsid w:val="0083148D"/>
    <w:rsid w:val="0083226B"/>
    <w:rsid w:val="0083337A"/>
    <w:rsid w:val="008354AD"/>
    <w:rsid w:val="00835FC1"/>
    <w:rsid w:val="0084106D"/>
    <w:rsid w:val="008413DA"/>
    <w:rsid w:val="00841533"/>
    <w:rsid w:val="00842977"/>
    <w:rsid w:val="008430A9"/>
    <w:rsid w:val="008456D2"/>
    <w:rsid w:val="008456E7"/>
    <w:rsid w:val="00846F69"/>
    <w:rsid w:val="008470C6"/>
    <w:rsid w:val="0084745C"/>
    <w:rsid w:val="00850205"/>
    <w:rsid w:val="00852CC6"/>
    <w:rsid w:val="00856548"/>
    <w:rsid w:val="00860151"/>
    <w:rsid w:val="00861198"/>
    <w:rsid w:val="00862612"/>
    <w:rsid w:val="0086367C"/>
    <w:rsid w:val="00863D1F"/>
    <w:rsid w:val="0086400E"/>
    <w:rsid w:val="00870A08"/>
    <w:rsid w:val="00875AFD"/>
    <w:rsid w:val="008807FD"/>
    <w:rsid w:val="00880D48"/>
    <w:rsid w:val="008860C5"/>
    <w:rsid w:val="008878E6"/>
    <w:rsid w:val="00890053"/>
    <w:rsid w:val="00892FC7"/>
    <w:rsid w:val="0089467C"/>
    <w:rsid w:val="00896AE0"/>
    <w:rsid w:val="008975E1"/>
    <w:rsid w:val="00897FC7"/>
    <w:rsid w:val="008A14FA"/>
    <w:rsid w:val="008A1B71"/>
    <w:rsid w:val="008A4D24"/>
    <w:rsid w:val="008A763C"/>
    <w:rsid w:val="008A7B10"/>
    <w:rsid w:val="008A7DAD"/>
    <w:rsid w:val="008B2D3C"/>
    <w:rsid w:val="008B3168"/>
    <w:rsid w:val="008B4BBB"/>
    <w:rsid w:val="008B6749"/>
    <w:rsid w:val="008B6E0F"/>
    <w:rsid w:val="008B7CBB"/>
    <w:rsid w:val="008B7FE3"/>
    <w:rsid w:val="008C28BE"/>
    <w:rsid w:val="008C3B96"/>
    <w:rsid w:val="008C41F6"/>
    <w:rsid w:val="008C718F"/>
    <w:rsid w:val="008C7B32"/>
    <w:rsid w:val="008D181C"/>
    <w:rsid w:val="008D2537"/>
    <w:rsid w:val="008D2EF6"/>
    <w:rsid w:val="008D5A33"/>
    <w:rsid w:val="008F0B76"/>
    <w:rsid w:val="008F1B5B"/>
    <w:rsid w:val="008F1E15"/>
    <w:rsid w:val="008F4A99"/>
    <w:rsid w:val="008F71B0"/>
    <w:rsid w:val="00900563"/>
    <w:rsid w:val="009017CF"/>
    <w:rsid w:val="0090230C"/>
    <w:rsid w:val="00902579"/>
    <w:rsid w:val="009025FD"/>
    <w:rsid w:val="00905114"/>
    <w:rsid w:val="0090524B"/>
    <w:rsid w:val="009108A1"/>
    <w:rsid w:val="00911CDC"/>
    <w:rsid w:val="00915893"/>
    <w:rsid w:val="0091672C"/>
    <w:rsid w:val="00923FCA"/>
    <w:rsid w:val="0092502E"/>
    <w:rsid w:val="00925268"/>
    <w:rsid w:val="0092667A"/>
    <w:rsid w:val="00927986"/>
    <w:rsid w:val="00933D09"/>
    <w:rsid w:val="009407E9"/>
    <w:rsid w:val="009410C1"/>
    <w:rsid w:val="00941BE0"/>
    <w:rsid w:val="00942427"/>
    <w:rsid w:val="00944E9B"/>
    <w:rsid w:val="00951C2F"/>
    <w:rsid w:val="00954FB3"/>
    <w:rsid w:val="0095780E"/>
    <w:rsid w:val="00961306"/>
    <w:rsid w:val="00962083"/>
    <w:rsid w:val="00963EC4"/>
    <w:rsid w:val="00965F77"/>
    <w:rsid w:val="0097026E"/>
    <w:rsid w:val="00970583"/>
    <w:rsid w:val="00970B2C"/>
    <w:rsid w:val="00975A34"/>
    <w:rsid w:val="00976E0E"/>
    <w:rsid w:val="00986326"/>
    <w:rsid w:val="00991FB1"/>
    <w:rsid w:val="0099363A"/>
    <w:rsid w:val="0099750E"/>
    <w:rsid w:val="009A049C"/>
    <w:rsid w:val="009A54D2"/>
    <w:rsid w:val="009B0D0C"/>
    <w:rsid w:val="009B2634"/>
    <w:rsid w:val="009B2B12"/>
    <w:rsid w:val="009B76A8"/>
    <w:rsid w:val="009B794E"/>
    <w:rsid w:val="009C17BB"/>
    <w:rsid w:val="009C7468"/>
    <w:rsid w:val="009D648C"/>
    <w:rsid w:val="009D7A1E"/>
    <w:rsid w:val="009E2581"/>
    <w:rsid w:val="009E27B6"/>
    <w:rsid w:val="009E2AA9"/>
    <w:rsid w:val="009E4264"/>
    <w:rsid w:val="009E60E7"/>
    <w:rsid w:val="009F0BAF"/>
    <w:rsid w:val="009F46CE"/>
    <w:rsid w:val="009F702C"/>
    <w:rsid w:val="00A00057"/>
    <w:rsid w:val="00A01744"/>
    <w:rsid w:val="00A02269"/>
    <w:rsid w:val="00A0299D"/>
    <w:rsid w:val="00A029DA"/>
    <w:rsid w:val="00A05F44"/>
    <w:rsid w:val="00A10865"/>
    <w:rsid w:val="00A10B3F"/>
    <w:rsid w:val="00A15013"/>
    <w:rsid w:val="00A17202"/>
    <w:rsid w:val="00A17EA1"/>
    <w:rsid w:val="00A20498"/>
    <w:rsid w:val="00A20F4F"/>
    <w:rsid w:val="00A2129A"/>
    <w:rsid w:val="00A24463"/>
    <w:rsid w:val="00A25CA2"/>
    <w:rsid w:val="00A26C8F"/>
    <w:rsid w:val="00A31EA0"/>
    <w:rsid w:val="00A35069"/>
    <w:rsid w:val="00A375E1"/>
    <w:rsid w:val="00A37C68"/>
    <w:rsid w:val="00A37D5B"/>
    <w:rsid w:val="00A43AEB"/>
    <w:rsid w:val="00A4407C"/>
    <w:rsid w:val="00A52D5E"/>
    <w:rsid w:val="00A53E1E"/>
    <w:rsid w:val="00A540E7"/>
    <w:rsid w:val="00A55C21"/>
    <w:rsid w:val="00A56B25"/>
    <w:rsid w:val="00A6013A"/>
    <w:rsid w:val="00A630BE"/>
    <w:rsid w:val="00A65D29"/>
    <w:rsid w:val="00A71C02"/>
    <w:rsid w:val="00A72BED"/>
    <w:rsid w:val="00A73BCA"/>
    <w:rsid w:val="00A7582B"/>
    <w:rsid w:val="00A76200"/>
    <w:rsid w:val="00A80808"/>
    <w:rsid w:val="00A8087B"/>
    <w:rsid w:val="00A814B3"/>
    <w:rsid w:val="00A8243C"/>
    <w:rsid w:val="00A8363F"/>
    <w:rsid w:val="00A912D1"/>
    <w:rsid w:val="00A915C7"/>
    <w:rsid w:val="00A92A00"/>
    <w:rsid w:val="00A947AA"/>
    <w:rsid w:val="00AA008A"/>
    <w:rsid w:val="00AA2562"/>
    <w:rsid w:val="00AA45B1"/>
    <w:rsid w:val="00AA494F"/>
    <w:rsid w:val="00AA5158"/>
    <w:rsid w:val="00AA729C"/>
    <w:rsid w:val="00AA7919"/>
    <w:rsid w:val="00AB0665"/>
    <w:rsid w:val="00AB4056"/>
    <w:rsid w:val="00AC2995"/>
    <w:rsid w:val="00AC2BC6"/>
    <w:rsid w:val="00AC57C5"/>
    <w:rsid w:val="00AC601B"/>
    <w:rsid w:val="00AC76FD"/>
    <w:rsid w:val="00AC7F53"/>
    <w:rsid w:val="00AD2558"/>
    <w:rsid w:val="00AD284E"/>
    <w:rsid w:val="00AD3AC3"/>
    <w:rsid w:val="00AD4B81"/>
    <w:rsid w:val="00AD524C"/>
    <w:rsid w:val="00AD57EE"/>
    <w:rsid w:val="00AD66CB"/>
    <w:rsid w:val="00AD70D5"/>
    <w:rsid w:val="00AD7308"/>
    <w:rsid w:val="00AE275B"/>
    <w:rsid w:val="00AE2CC6"/>
    <w:rsid w:val="00AE4C36"/>
    <w:rsid w:val="00AF1690"/>
    <w:rsid w:val="00AF1C9A"/>
    <w:rsid w:val="00AF4BBC"/>
    <w:rsid w:val="00AF57AF"/>
    <w:rsid w:val="00AF5E39"/>
    <w:rsid w:val="00AF5F16"/>
    <w:rsid w:val="00AF7160"/>
    <w:rsid w:val="00B0014E"/>
    <w:rsid w:val="00B01440"/>
    <w:rsid w:val="00B02125"/>
    <w:rsid w:val="00B02F29"/>
    <w:rsid w:val="00B04708"/>
    <w:rsid w:val="00B058EE"/>
    <w:rsid w:val="00B06F64"/>
    <w:rsid w:val="00B11213"/>
    <w:rsid w:val="00B1459D"/>
    <w:rsid w:val="00B156DB"/>
    <w:rsid w:val="00B15E67"/>
    <w:rsid w:val="00B1662E"/>
    <w:rsid w:val="00B2018C"/>
    <w:rsid w:val="00B21B7F"/>
    <w:rsid w:val="00B22221"/>
    <w:rsid w:val="00B22EBD"/>
    <w:rsid w:val="00B2626F"/>
    <w:rsid w:val="00B269B0"/>
    <w:rsid w:val="00B27341"/>
    <w:rsid w:val="00B30DB6"/>
    <w:rsid w:val="00B331AC"/>
    <w:rsid w:val="00B33BC1"/>
    <w:rsid w:val="00B361AC"/>
    <w:rsid w:val="00B3628F"/>
    <w:rsid w:val="00B421BF"/>
    <w:rsid w:val="00B54888"/>
    <w:rsid w:val="00B56BA3"/>
    <w:rsid w:val="00B57275"/>
    <w:rsid w:val="00B666A4"/>
    <w:rsid w:val="00B709E6"/>
    <w:rsid w:val="00B75D3C"/>
    <w:rsid w:val="00B763BB"/>
    <w:rsid w:val="00B76C69"/>
    <w:rsid w:val="00B826A8"/>
    <w:rsid w:val="00B848A5"/>
    <w:rsid w:val="00B8565B"/>
    <w:rsid w:val="00B91140"/>
    <w:rsid w:val="00B92089"/>
    <w:rsid w:val="00B93245"/>
    <w:rsid w:val="00B96218"/>
    <w:rsid w:val="00B963DE"/>
    <w:rsid w:val="00B96700"/>
    <w:rsid w:val="00BB459C"/>
    <w:rsid w:val="00BC56CB"/>
    <w:rsid w:val="00BC5846"/>
    <w:rsid w:val="00BC6D9C"/>
    <w:rsid w:val="00BC6EF5"/>
    <w:rsid w:val="00BD3C09"/>
    <w:rsid w:val="00BD401F"/>
    <w:rsid w:val="00BD5FA7"/>
    <w:rsid w:val="00BD6094"/>
    <w:rsid w:val="00BE0737"/>
    <w:rsid w:val="00BE28E7"/>
    <w:rsid w:val="00BE2ADC"/>
    <w:rsid w:val="00BE3DC6"/>
    <w:rsid w:val="00BE4405"/>
    <w:rsid w:val="00BE48ED"/>
    <w:rsid w:val="00BE6EB7"/>
    <w:rsid w:val="00BE766C"/>
    <w:rsid w:val="00BF07B6"/>
    <w:rsid w:val="00BF4B20"/>
    <w:rsid w:val="00BF5FE6"/>
    <w:rsid w:val="00C00D88"/>
    <w:rsid w:val="00C01B58"/>
    <w:rsid w:val="00C02837"/>
    <w:rsid w:val="00C03AC4"/>
    <w:rsid w:val="00C05929"/>
    <w:rsid w:val="00C06471"/>
    <w:rsid w:val="00C07BB4"/>
    <w:rsid w:val="00C10D27"/>
    <w:rsid w:val="00C10DCD"/>
    <w:rsid w:val="00C11125"/>
    <w:rsid w:val="00C14DEC"/>
    <w:rsid w:val="00C16013"/>
    <w:rsid w:val="00C2036E"/>
    <w:rsid w:val="00C207E6"/>
    <w:rsid w:val="00C215FF"/>
    <w:rsid w:val="00C22788"/>
    <w:rsid w:val="00C23C09"/>
    <w:rsid w:val="00C353E2"/>
    <w:rsid w:val="00C409DB"/>
    <w:rsid w:val="00C4483C"/>
    <w:rsid w:val="00C4692A"/>
    <w:rsid w:val="00C47A92"/>
    <w:rsid w:val="00C50B01"/>
    <w:rsid w:val="00C610F3"/>
    <w:rsid w:val="00C62565"/>
    <w:rsid w:val="00C633CB"/>
    <w:rsid w:val="00C63470"/>
    <w:rsid w:val="00C634B9"/>
    <w:rsid w:val="00C66969"/>
    <w:rsid w:val="00C70B86"/>
    <w:rsid w:val="00C71403"/>
    <w:rsid w:val="00C718A7"/>
    <w:rsid w:val="00C72769"/>
    <w:rsid w:val="00C743D0"/>
    <w:rsid w:val="00C7508A"/>
    <w:rsid w:val="00C756AA"/>
    <w:rsid w:val="00C75DC6"/>
    <w:rsid w:val="00C75E95"/>
    <w:rsid w:val="00C76E0B"/>
    <w:rsid w:val="00C8149C"/>
    <w:rsid w:val="00C81742"/>
    <w:rsid w:val="00C838E9"/>
    <w:rsid w:val="00C84637"/>
    <w:rsid w:val="00C85019"/>
    <w:rsid w:val="00C87B73"/>
    <w:rsid w:val="00C9231B"/>
    <w:rsid w:val="00C94C4B"/>
    <w:rsid w:val="00C97BFE"/>
    <w:rsid w:val="00C97D1A"/>
    <w:rsid w:val="00CA1424"/>
    <w:rsid w:val="00CA25C4"/>
    <w:rsid w:val="00CA3816"/>
    <w:rsid w:val="00CA3880"/>
    <w:rsid w:val="00CB1627"/>
    <w:rsid w:val="00CB1681"/>
    <w:rsid w:val="00CB2956"/>
    <w:rsid w:val="00CB34C2"/>
    <w:rsid w:val="00CB470D"/>
    <w:rsid w:val="00CB6C31"/>
    <w:rsid w:val="00CC0643"/>
    <w:rsid w:val="00CC3695"/>
    <w:rsid w:val="00CC53B7"/>
    <w:rsid w:val="00CC5653"/>
    <w:rsid w:val="00CD05E3"/>
    <w:rsid w:val="00CD3BA7"/>
    <w:rsid w:val="00CD536A"/>
    <w:rsid w:val="00CD5F48"/>
    <w:rsid w:val="00CE1667"/>
    <w:rsid w:val="00CE29E7"/>
    <w:rsid w:val="00CE500B"/>
    <w:rsid w:val="00CE579A"/>
    <w:rsid w:val="00CE5E2C"/>
    <w:rsid w:val="00CE66D4"/>
    <w:rsid w:val="00CE77FB"/>
    <w:rsid w:val="00CF5721"/>
    <w:rsid w:val="00CF71F5"/>
    <w:rsid w:val="00CF7580"/>
    <w:rsid w:val="00D06CE6"/>
    <w:rsid w:val="00D11100"/>
    <w:rsid w:val="00D156CC"/>
    <w:rsid w:val="00D17607"/>
    <w:rsid w:val="00D201E8"/>
    <w:rsid w:val="00D212F9"/>
    <w:rsid w:val="00D2238F"/>
    <w:rsid w:val="00D25C08"/>
    <w:rsid w:val="00D27205"/>
    <w:rsid w:val="00D31FEE"/>
    <w:rsid w:val="00D34927"/>
    <w:rsid w:val="00D35B61"/>
    <w:rsid w:val="00D36569"/>
    <w:rsid w:val="00D42429"/>
    <w:rsid w:val="00D437C1"/>
    <w:rsid w:val="00D43CF5"/>
    <w:rsid w:val="00D5063C"/>
    <w:rsid w:val="00D50793"/>
    <w:rsid w:val="00D51A48"/>
    <w:rsid w:val="00D52CB7"/>
    <w:rsid w:val="00D55083"/>
    <w:rsid w:val="00D565C9"/>
    <w:rsid w:val="00D61F1D"/>
    <w:rsid w:val="00D63DB4"/>
    <w:rsid w:val="00D652F3"/>
    <w:rsid w:val="00D663D3"/>
    <w:rsid w:val="00D70931"/>
    <w:rsid w:val="00D70DEB"/>
    <w:rsid w:val="00D72D0B"/>
    <w:rsid w:val="00D75662"/>
    <w:rsid w:val="00D76650"/>
    <w:rsid w:val="00D76822"/>
    <w:rsid w:val="00D76E3E"/>
    <w:rsid w:val="00D80C30"/>
    <w:rsid w:val="00D856E5"/>
    <w:rsid w:val="00D900C3"/>
    <w:rsid w:val="00D90108"/>
    <w:rsid w:val="00D91AEE"/>
    <w:rsid w:val="00D91EE3"/>
    <w:rsid w:val="00D93382"/>
    <w:rsid w:val="00D9392C"/>
    <w:rsid w:val="00DA10CD"/>
    <w:rsid w:val="00DA3ECA"/>
    <w:rsid w:val="00DA4B17"/>
    <w:rsid w:val="00DB3178"/>
    <w:rsid w:val="00DB432D"/>
    <w:rsid w:val="00DB4433"/>
    <w:rsid w:val="00DB759F"/>
    <w:rsid w:val="00DC1F83"/>
    <w:rsid w:val="00DC524B"/>
    <w:rsid w:val="00DC7624"/>
    <w:rsid w:val="00DD15C0"/>
    <w:rsid w:val="00DD537C"/>
    <w:rsid w:val="00DD58DD"/>
    <w:rsid w:val="00DD7F38"/>
    <w:rsid w:val="00DE0440"/>
    <w:rsid w:val="00DE0ED1"/>
    <w:rsid w:val="00DE1FD6"/>
    <w:rsid w:val="00DF2FE1"/>
    <w:rsid w:val="00DF3F27"/>
    <w:rsid w:val="00DF7CAF"/>
    <w:rsid w:val="00E004A5"/>
    <w:rsid w:val="00E016F3"/>
    <w:rsid w:val="00E04159"/>
    <w:rsid w:val="00E05055"/>
    <w:rsid w:val="00E05139"/>
    <w:rsid w:val="00E06236"/>
    <w:rsid w:val="00E06359"/>
    <w:rsid w:val="00E0674B"/>
    <w:rsid w:val="00E0700B"/>
    <w:rsid w:val="00E103CB"/>
    <w:rsid w:val="00E11C38"/>
    <w:rsid w:val="00E13CE8"/>
    <w:rsid w:val="00E14B88"/>
    <w:rsid w:val="00E15ADF"/>
    <w:rsid w:val="00E21132"/>
    <w:rsid w:val="00E22F58"/>
    <w:rsid w:val="00E25964"/>
    <w:rsid w:val="00E25A0C"/>
    <w:rsid w:val="00E2743A"/>
    <w:rsid w:val="00E33F44"/>
    <w:rsid w:val="00E34703"/>
    <w:rsid w:val="00E37CB2"/>
    <w:rsid w:val="00E4059C"/>
    <w:rsid w:val="00E40FF8"/>
    <w:rsid w:val="00E410E7"/>
    <w:rsid w:val="00E457AC"/>
    <w:rsid w:val="00E46C22"/>
    <w:rsid w:val="00E50A8D"/>
    <w:rsid w:val="00E55C63"/>
    <w:rsid w:val="00E57E58"/>
    <w:rsid w:val="00E6259F"/>
    <w:rsid w:val="00E65AB2"/>
    <w:rsid w:val="00E70576"/>
    <w:rsid w:val="00E70A53"/>
    <w:rsid w:val="00E74151"/>
    <w:rsid w:val="00E84654"/>
    <w:rsid w:val="00E9009E"/>
    <w:rsid w:val="00E9353E"/>
    <w:rsid w:val="00EA2721"/>
    <w:rsid w:val="00EA4214"/>
    <w:rsid w:val="00EA4FA3"/>
    <w:rsid w:val="00EB2F64"/>
    <w:rsid w:val="00EB3352"/>
    <w:rsid w:val="00EB5764"/>
    <w:rsid w:val="00EB5C8A"/>
    <w:rsid w:val="00EC373D"/>
    <w:rsid w:val="00EC4F6C"/>
    <w:rsid w:val="00ED4164"/>
    <w:rsid w:val="00EE45EB"/>
    <w:rsid w:val="00EE4C69"/>
    <w:rsid w:val="00EE50EE"/>
    <w:rsid w:val="00EE51F0"/>
    <w:rsid w:val="00EE718A"/>
    <w:rsid w:val="00EF0593"/>
    <w:rsid w:val="00EF1487"/>
    <w:rsid w:val="00EF3C4B"/>
    <w:rsid w:val="00EF5AF1"/>
    <w:rsid w:val="00EF6633"/>
    <w:rsid w:val="00EF6D2C"/>
    <w:rsid w:val="00EF7D14"/>
    <w:rsid w:val="00F015CD"/>
    <w:rsid w:val="00F01948"/>
    <w:rsid w:val="00F056CC"/>
    <w:rsid w:val="00F121E7"/>
    <w:rsid w:val="00F13151"/>
    <w:rsid w:val="00F252ED"/>
    <w:rsid w:val="00F32157"/>
    <w:rsid w:val="00F32B7B"/>
    <w:rsid w:val="00F34579"/>
    <w:rsid w:val="00F359A2"/>
    <w:rsid w:val="00F36319"/>
    <w:rsid w:val="00F41DE8"/>
    <w:rsid w:val="00F50793"/>
    <w:rsid w:val="00F51AA8"/>
    <w:rsid w:val="00F52A9D"/>
    <w:rsid w:val="00F55133"/>
    <w:rsid w:val="00F55501"/>
    <w:rsid w:val="00F5555D"/>
    <w:rsid w:val="00F56136"/>
    <w:rsid w:val="00F565AE"/>
    <w:rsid w:val="00F60A76"/>
    <w:rsid w:val="00F61553"/>
    <w:rsid w:val="00F6433F"/>
    <w:rsid w:val="00F64F62"/>
    <w:rsid w:val="00F76DA7"/>
    <w:rsid w:val="00F90CC3"/>
    <w:rsid w:val="00F9225E"/>
    <w:rsid w:val="00F92411"/>
    <w:rsid w:val="00F92631"/>
    <w:rsid w:val="00F96549"/>
    <w:rsid w:val="00FA2C85"/>
    <w:rsid w:val="00FA42CA"/>
    <w:rsid w:val="00FA4EB6"/>
    <w:rsid w:val="00FA6793"/>
    <w:rsid w:val="00FB1422"/>
    <w:rsid w:val="00FB2B4B"/>
    <w:rsid w:val="00FB3DAF"/>
    <w:rsid w:val="00FB4793"/>
    <w:rsid w:val="00FB5027"/>
    <w:rsid w:val="00FB5464"/>
    <w:rsid w:val="00FB7A85"/>
    <w:rsid w:val="00FC050F"/>
    <w:rsid w:val="00FC35B2"/>
    <w:rsid w:val="00FC4F0E"/>
    <w:rsid w:val="00FC5ACB"/>
    <w:rsid w:val="00FC7C14"/>
    <w:rsid w:val="00FC7C28"/>
    <w:rsid w:val="00FD0ACA"/>
    <w:rsid w:val="00FD19C7"/>
    <w:rsid w:val="00FD45B6"/>
    <w:rsid w:val="00FE236A"/>
    <w:rsid w:val="00FE5B99"/>
    <w:rsid w:val="00FE701E"/>
    <w:rsid w:val="00FF3E6D"/>
    <w:rsid w:val="00FF5A87"/>
  </w:rsids>
  <m:mathPr>
    <m:mathFont m:val="Cambria Math"/>
    <m:brkBin m:val="before"/>
    <m:brkBinSub m:val="--"/>
    <m:smallFrac m:val="0"/>
    <m:dispDef/>
    <m:lMargin m:val="0"/>
    <m:rMargin m:val="0"/>
    <m:defJc m:val="centerGroup"/>
    <m:wrapIndent m:val="1440"/>
    <m:intLim m:val="subSup"/>
    <m:naryLim m:val="undOvr"/>
  </m:mathPr>
  <w:themeFontLang w:val="en-PH" w:eastAsia="zh-C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D7A1C99"/>
  <w15:chartTrackingRefBased/>
  <w15:docId w15:val="{522B8385-82EE-4E93-87D0-C355A8F50A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PH" w:eastAsia="en-PH"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24463"/>
    <w:rPr>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24463"/>
    <w:rPr>
      <w:color w:val="0000FF"/>
      <w:u w:val="single"/>
    </w:rPr>
  </w:style>
  <w:style w:type="paragraph" w:styleId="Header">
    <w:name w:val="header"/>
    <w:basedOn w:val="Normal"/>
    <w:link w:val="HeaderChar"/>
    <w:rsid w:val="00BF07B6"/>
    <w:pPr>
      <w:tabs>
        <w:tab w:val="center" w:pos="4680"/>
        <w:tab w:val="right" w:pos="9360"/>
      </w:tabs>
    </w:pPr>
  </w:style>
  <w:style w:type="character" w:customStyle="1" w:styleId="HeaderChar">
    <w:name w:val="Header Char"/>
    <w:link w:val="Header"/>
    <w:rsid w:val="00BF07B6"/>
    <w:rPr>
      <w:sz w:val="24"/>
      <w:szCs w:val="24"/>
      <w:lang w:val="en-US" w:eastAsia="en-US"/>
    </w:rPr>
  </w:style>
  <w:style w:type="paragraph" w:styleId="Footer">
    <w:name w:val="footer"/>
    <w:basedOn w:val="Normal"/>
    <w:link w:val="FooterChar"/>
    <w:uiPriority w:val="99"/>
    <w:rsid w:val="00BF07B6"/>
    <w:pPr>
      <w:tabs>
        <w:tab w:val="center" w:pos="4680"/>
        <w:tab w:val="right" w:pos="9360"/>
      </w:tabs>
    </w:pPr>
  </w:style>
  <w:style w:type="character" w:customStyle="1" w:styleId="FooterChar">
    <w:name w:val="Footer Char"/>
    <w:link w:val="Footer"/>
    <w:uiPriority w:val="99"/>
    <w:rsid w:val="00BF07B6"/>
    <w:rPr>
      <w:sz w:val="24"/>
      <w:szCs w:val="24"/>
      <w:lang w:val="en-US" w:eastAsia="en-US"/>
    </w:rPr>
  </w:style>
  <w:style w:type="paragraph" w:styleId="BalloonText">
    <w:name w:val="Balloon Text"/>
    <w:basedOn w:val="Normal"/>
    <w:link w:val="BalloonTextChar"/>
    <w:rsid w:val="00A6013A"/>
    <w:rPr>
      <w:rFonts w:ascii="Segoe UI" w:hAnsi="Segoe UI" w:cs="Segoe UI"/>
      <w:sz w:val="18"/>
      <w:szCs w:val="18"/>
    </w:rPr>
  </w:style>
  <w:style w:type="character" w:customStyle="1" w:styleId="BalloonTextChar">
    <w:name w:val="Balloon Text Char"/>
    <w:link w:val="BalloonText"/>
    <w:rsid w:val="00A6013A"/>
    <w:rPr>
      <w:rFonts w:ascii="Segoe UI" w:hAnsi="Segoe UI" w:cs="Segoe UI"/>
      <w:sz w:val="18"/>
      <w:szCs w:val="18"/>
    </w:rPr>
  </w:style>
  <w:style w:type="paragraph" w:styleId="NoSpacing">
    <w:name w:val="No Spacing"/>
    <w:link w:val="NoSpacingChar"/>
    <w:uiPriority w:val="1"/>
    <w:qFormat/>
    <w:rsid w:val="004364C3"/>
    <w:rPr>
      <w:rFonts w:eastAsia="Calibri"/>
      <w:sz w:val="22"/>
      <w:szCs w:val="22"/>
      <w:lang w:eastAsia="en-US"/>
    </w:rPr>
  </w:style>
  <w:style w:type="table" w:styleId="TableGrid">
    <w:name w:val="Table Grid"/>
    <w:basedOn w:val="TableNormal"/>
    <w:uiPriority w:val="39"/>
    <w:rsid w:val="00A65D29"/>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146EA"/>
    <w:pPr>
      <w:spacing w:before="100" w:beforeAutospacing="1" w:after="100" w:afterAutospacing="1"/>
    </w:pPr>
    <w:rPr>
      <w:rFonts w:ascii="Times New Roman" w:hAnsi="Times New Roman"/>
      <w:sz w:val="24"/>
    </w:rPr>
  </w:style>
  <w:style w:type="character" w:customStyle="1" w:styleId="contact-street">
    <w:name w:val="contact-street"/>
    <w:rsid w:val="0084745C"/>
  </w:style>
  <w:style w:type="character" w:customStyle="1" w:styleId="NoSpacingChar">
    <w:name w:val="No Spacing Char"/>
    <w:link w:val="NoSpacing"/>
    <w:uiPriority w:val="1"/>
    <w:locked/>
    <w:rsid w:val="004C72C0"/>
    <w:rPr>
      <w:rFonts w:eastAsia="Calibri"/>
      <w:sz w:val="22"/>
      <w:szCs w:val="22"/>
      <w:lang w:eastAsia="en-US"/>
    </w:rPr>
  </w:style>
  <w:style w:type="paragraph" w:styleId="ListParagraph">
    <w:name w:val="List Paragraph"/>
    <w:basedOn w:val="Normal"/>
    <w:uiPriority w:val="34"/>
    <w:qFormat/>
    <w:rsid w:val="00364645"/>
    <w:pPr>
      <w:spacing w:after="160" w:line="259" w:lineRule="auto"/>
      <w:ind w:left="720"/>
      <w:contextualSpacing/>
    </w:pPr>
    <w:rPr>
      <w:rFonts w:eastAsia="Calibri"/>
      <w:szCs w:val="22"/>
      <w:lang w:eastAsia="en-US"/>
    </w:rPr>
  </w:style>
  <w:style w:type="character" w:styleId="UnresolvedMention">
    <w:name w:val="Unresolved Mention"/>
    <w:basedOn w:val="DefaultParagraphFont"/>
    <w:uiPriority w:val="99"/>
    <w:semiHidden/>
    <w:unhideWhenUsed/>
    <w:rsid w:val="00CA3816"/>
    <w:rPr>
      <w:color w:val="605E5C"/>
      <w:shd w:val="clear" w:color="auto" w:fill="E1DFDD"/>
    </w:rPr>
  </w:style>
  <w:style w:type="character" w:styleId="PlaceholderText">
    <w:name w:val="Placeholder Text"/>
    <w:basedOn w:val="DefaultParagraphFont"/>
    <w:uiPriority w:val="99"/>
    <w:semiHidden/>
    <w:rsid w:val="00C94C4B"/>
    <w:rPr>
      <w:color w:val="808080"/>
    </w:rPr>
  </w:style>
  <w:style w:type="paragraph" w:styleId="Date">
    <w:name w:val="Date"/>
    <w:basedOn w:val="Normal"/>
    <w:next w:val="Normal"/>
    <w:link w:val="DateChar"/>
    <w:rsid w:val="00E57E58"/>
  </w:style>
  <w:style w:type="character" w:customStyle="1" w:styleId="DateChar">
    <w:name w:val="Date Char"/>
    <w:basedOn w:val="DefaultParagraphFont"/>
    <w:link w:val="Date"/>
    <w:rsid w:val="00E57E58"/>
    <w:rPr>
      <w:sz w:val="22"/>
      <w:szCs w:val="24"/>
    </w:rPr>
  </w:style>
  <w:style w:type="character" w:styleId="Strong">
    <w:name w:val="Strong"/>
    <w:basedOn w:val="DefaultParagraphFont"/>
    <w:uiPriority w:val="22"/>
    <w:qFormat/>
    <w:rsid w:val="00682C19"/>
    <w:rPr>
      <w:b/>
      <w:bCs/>
    </w:rPr>
  </w:style>
  <w:style w:type="paragraph" w:customStyle="1" w:styleId="paragraph">
    <w:name w:val="paragraph"/>
    <w:basedOn w:val="Normal"/>
    <w:rsid w:val="007203CF"/>
    <w:pPr>
      <w:spacing w:before="100" w:beforeAutospacing="1" w:after="100" w:afterAutospacing="1"/>
    </w:pPr>
    <w:rPr>
      <w:rFonts w:ascii="Times New Roman" w:hAnsi="Times New Roman"/>
      <w:sz w:val="24"/>
      <w:lang w:eastAsia="zh-CN" w:bidi="hi-IN"/>
    </w:rPr>
  </w:style>
  <w:style w:type="character" w:customStyle="1" w:styleId="normaltextrun">
    <w:name w:val="normaltextrun"/>
    <w:basedOn w:val="DefaultParagraphFont"/>
    <w:rsid w:val="007203CF"/>
  </w:style>
  <w:style w:type="character" w:customStyle="1" w:styleId="eop">
    <w:name w:val="eop"/>
    <w:basedOn w:val="DefaultParagraphFont"/>
    <w:rsid w:val="007203CF"/>
  </w:style>
  <w:style w:type="character" w:customStyle="1" w:styleId="tabchar">
    <w:name w:val="tabchar"/>
    <w:basedOn w:val="DefaultParagraphFont"/>
    <w:rsid w:val="007203CF"/>
  </w:style>
  <w:style w:type="character" w:styleId="CommentReference">
    <w:name w:val="annotation reference"/>
    <w:basedOn w:val="DefaultParagraphFont"/>
    <w:rsid w:val="00B963DE"/>
    <w:rPr>
      <w:sz w:val="16"/>
      <w:szCs w:val="16"/>
    </w:rPr>
  </w:style>
  <w:style w:type="paragraph" w:styleId="CommentText">
    <w:name w:val="annotation text"/>
    <w:basedOn w:val="Normal"/>
    <w:link w:val="CommentTextChar"/>
    <w:rsid w:val="00B963DE"/>
    <w:rPr>
      <w:sz w:val="20"/>
      <w:szCs w:val="20"/>
    </w:rPr>
  </w:style>
  <w:style w:type="character" w:customStyle="1" w:styleId="CommentTextChar">
    <w:name w:val="Comment Text Char"/>
    <w:basedOn w:val="DefaultParagraphFont"/>
    <w:link w:val="CommentText"/>
    <w:rsid w:val="00B963DE"/>
  </w:style>
  <w:style w:type="paragraph" w:styleId="CommentSubject">
    <w:name w:val="annotation subject"/>
    <w:basedOn w:val="CommentText"/>
    <w:next w:val="CommentText"/>
    <w:link w:val="CommentSubjectChar"/>
    <w:rsid w:val="00B963DE"/>
    <w:rPr>
      <w:b/>
      <w:bCs/>
    </w:rPr>
  </w:style>
  <w:style w:type="character" w:customStyle="1" w:styleId="CommentSubjectChar">
    <w:name w:val="Comment Subject Char"/>
    <w:basedOn w:val="CommentTextChar"/>
    <w:link w:val="CommentSubject"/>
    <w:rsid w:val="00B963D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398728">
      <w:bodyDiv w:val="1"/>
      <w:marLeft w:val="0"/>
      <w:marRight w:val="0"/>
      <w:marTop w:val="0"/>
      <w:marBottom w:val="0"/>
      <w:divBdr>
        <w:top w:val="none" w:sz="0" w:space="0" w:color="auto"/>
        <w:left w:val="none" w:sz="0" w:space="0" w:color="auto"/>
        <w:bottom w:val="none" w:sz="0" w:space="0" w:color="auto"/>
        <w:right w:val="none" w:sz="0" w:space="0" w:color="auto"/>
      </w:divBdr>
    </w:div>
    <w:div w:id="386145793">
      <w:bodyDiv w:val="1"/>
      <w:marLeft w:val="0"/>
      <w:marRight w:val="0"/>
      <w:marTop w:val="0"/>
      <w:marBottom w:val="0"/>
      <w:divBdr>
        <w:top w:val="none" w:sz="0" w:space="0" w:color="auto"/>
        <w:left w:val="none" w:sz="0" w:space="0" w:color="auto"/>
        <w:bottom w:val="none" w:sz="0" w:space="0" w:color="auto"/>
        <w:right w:val="none" w:sz="0" w:space="0" w:color="auto"/>
      </w:divBdr>
    </w:div>
    <w:div w:id="1340353425">
      <w:bodyDiv w:val="1"/>
      <w:marLeft w:val="0"/>
      <w:marRight w:val="0"/>
      <w:marTop w:val="0"/>
      <w:marBottom w:val="0"/>
      <w:divBdr>
        <w:top w:val="none" w:sz="0" w:space="0" w:color="auto"/>
        <w:left w:val="none" w:sz="0" w:space="0" w:color="auto"/>
        <w:bottom w:val="none" w:sz="0" w:space="0" w:color="auto"/>
        <w:right w:val="none" w:sz="0" w:space="0" w:color="auto"/>
      </w:divBdr>
      <w:divsChild>
        <w:div w:id="1950163952">
          <w:marLeft w:val="0"/>
          <w:marRight w:val="0"/>
          <w:marTop w:val="0"/>
          <w:marBottom w:val="0"/>
          <w:divBdr>
            <w:top w:val="none" w:sz="0" w:space="0" w:color="auto"/>
            <w:left w:val="none" w:sz="0" w:space="0" w:color="auto"/>
            <w:bottom w:val="none" w:sz="0" w:space="0" w:color="auto"/>
            <w:right w:val="none" w:sz="0" w:space="0" w:color="auto"/>
          </w:divBdr>
        </w:div>
      </w:divsChild>
    </w:div>
    <w:div w:id="1501849342">
      <w:bodyDiv w:val="1"/>
      <w:marLeft w:val="0"/>
      <w:marRight w:val="0"/>
      <w:marTop w:val="0"/>
      <w:marBottom w:val="0"/>
      <w:divBdr>
        <w:top w:val="none" w:sz="0" w:space="0" w:color="auto"/>
        <w:left w:val="none" w:sz="0" w:space="0" w:color="auto"/>
        <w:bottom w:val="none" w:sz="0" w:space="0" w:color="auto"/>
        <w:right w:val="none" w:sz="0" w:space="0" w:color="auto"/>
      </w:divBdr>
      <w:divsChild>
        <w:div w:id="1848448504">
          <w:marLeft w:val="0"/>
          <w:marRight w:val="0"/>
          <w:marTop w:val="0"/>
          <w:marBottom w:val="0"/>
          <w:divBdr>
            <w:top w:val="none" w:sz="0" w:space="0" w:color="auto"/>
            <w:left w:val="none" w:sz="0" w:space="0" w:color="auto"/>
            <w:bottom w:val="none" w:sz="0" w:space="0" w:color="auto"/>
            <w:right w:val="none" w:sz="0" w:space="0" w:color="auto"/>
          </w:divBdr>
        </w:div>
        <w:div w:id="1810785197">
          <w:marLeft w:val="0"/>
          <w:marRight w:val="0"/>
          <w:marTop w:val="0"/>
          <w:marBottom w:val="0"/>
          <w:divBdr>
            <w:top w:val="none" w:sz="0" w:space="0" w:color="auto"/>
            <w:left w:val="none" w:sz="0" w:space="0" w:color="auto"/>
            <w:bottom w:val="none" w:sz="0" w:space="0" w:color="auto"/>
            <w:right w:val="none" w:sz="0" w:space="0" w:color="auto"/>
          </w:divBdr>
        </w:div>
        <w:div w:id="349574040">
          <w:marLeft w:val="0"/>
          <w:marRight w:val="0"/>
          <w:marTop w:val="0"/>
          <w:marBottom w:val="0"/>
          <w:divBdr>
            <w:top w:val="none" w:sz="0" w:space="0" w:color="auto"/>
            <w:left w:val="none" w:sz="0" w:space="0" w:color="auto"/>
            <w:bottom w:val="none" w:sz="0" w:space="0" w:color="auto"/>
            <w:right w:val="none" w:sz="0" w:space="0" w:color="auto"/>
          </w:divBdr>
        </w:div>
        <w:div w:id="815727470">
          <w:marLeft w:val="0"/>
          <w:marRight w:val="0"/>
          <w:marTop w:val="0"/>
          <w:marBottom w:val="0"/>
          <w:divBdr>
            <w:top w:val="none" w:sz="0" w:space="0" w:color="auto"/>
            <w:left w:val="none" w:sz="0" w:space="0" w:color="auto"/>
            <w:bottom w:val="none" w:sz="0" w:space="0" w:color="auto"/>
            <w:right w:val="none" w:sz="0" w:space="0" w:color="auto"/>
          </w:divBdr>
        </w:div>
        <w:div w:id="286662631">
          <w:marLeft w:val="0"/>
          <w:marRight w:val="0"/>
          <w:marTop w:val="0"/>
          <w:marBottom w:val="0"/>
          <w:divBdr>
            <w:top w:val="none" w:sz="0" w:space="0" w:color="auto"/>
            <w:left w:val="none" w:sz="0" w:space="0" w:color="auto"/>
            <w:bottom w:val="none" w:sz="0" w:space="0" w:color="auto"/>
            <w:right w:val="none" w:sz="0" w:space="0" w:color="auto"/>
          </w:divBdr>
        </w:div>
        <w:div w:id="2127776753">
          <w:marLeft w:val="0"/>
          <w:marRight w:val="0"/>
          <w:marTop w:val="0"/>
          <w:marBottom w:val="0"/>
          <w:divBdr>
            <w:top w:val="none" w:sz="0" w:space="0" w:color="auto"/>
            <w:left w:val="none" w:sz="0" w:space="0" w:color="auto"/>
            <w:bottom w:val="none" w:sz="0" w:space="0" w:color="auto"/>
            <w:right w:val="none" w:sz="0" w:space="0" w:color="auto"/>
          </w:divBdr>
        </w:div>
        <w:div w:id="7293546">
          <w:marLeft w:val="0"/>
          <w:marRight w:val="0"/>
          <w:marTop w:val="0"/>
          <w:marBottom w:val="0"/>
          <w:divBdr>
            <w:top w:val="none" w:sz="0" w:space="0" w:color="auto"/>
            <w:left w:val="none" w:sz="0" w:space="0" w:color="auto"/>
            <w:bottom w:val="none" w:sz="0" w:space="0" w:color="auto"/>
            <w:right w:val="none" w:sz="0" w:space="0" w:color="auto"/>
          </w:divBdr>
        </w:div>
        <w:div w:id="1635868143">
          <w:marLeft w:val="0"/>
          <w:marRight w:val="0"/>
          <w:marTop w:val="0"/>
          <w:marBottom w:val="0"/>
          <w:divBdr>
            <w:top w:val="none" w:sz="0" w:space="0" w:color="auto"/>
            <w:left w:val="none" w:sz="0" w:space="0" w:color="auto"/>
            <w:bottom w:val="none" w:sz="0" w:space="0" w:color="auto"/>
            <w:right w:val="none" w:sz="0" w:space="0" w:color="auto"/>
          </w:divBdr>
        </w:div>
        <w:div w:id="987855601">
          <w:marLeft w:val="0"/>
          <w:marRight w:val="0"/>
          <w:marTop w:val="0"/>
          <w:marBottom w:val="0"/>
          <w:divBdr>
            <w:top w:val="none" w:sz="0" w:space="0" w:color="auto"/>
            <w:left w:val="none" w:sz="0" w:space="0" w:color="auto"/>
            <w:bottom w:val="none" w:sz="0" w:space="0" w:color="auto"/>
            <w:right w:val="none" w:sz="0" w:space="0" w:color="auto"/>
          </w:divBdr>
        </w:div>
        <w:div w:id="265623171">
          <w:marLeft w:val="0"/>
          <w:marRight w:val="0"/>
          <w:marTop w:val="0"/>
          <w:marBottom w:val="0"/>
          <w:divBdr>
            <w:top w:val="none" w:sz="0" w:space="0" w:color="auto"/>
            <w:left w:val="none" w:sz="0" w:space="0" w:color="auto"/>
            <w:bottom w:val="none" w:sz="0" w:space="0" w:color="auto"/>
            <w:right w:val="none" w:sz="0" w:space="0" w:color="auto"/>
          </w:divBdr>
        </w:div>
        <w:div w:id="547688873">
          <w:marLeft w:val="0"/>
          <w:marRight w:val="0"/>
          <w:marTop w:val="0"/>
          <w:marBottom w:val="0"/>
          <w:divBdr>
            <w:top w:val="none" w:sz="0" w:space="0" w:color="auto"/>
            <w:left w:val="none" w:sz="0" w:space="0" w:color="auto"/>
            <w:bottom w:val="none" w:sz="0" w:space="0" w:color="auto"/>
            <w:right w:val="none" w:sz="0" w:space="0" w:color="auto"/>
          </w:divBdr>
        </w:div>
        <w:div w:id="104540571">
          <w:marLeft w:val="0"/>
          <w:marRight w:val="0"/>
          <w:marTop w:val="0"/>
          <w:marBottom w:val="0"/>
          <w:divBdr>
            <w:top w:val="none" w:sz="0" w:space="0" w:color="auto"/>
            <w:left w:val="none" w:sz="0" w:space="0" w:color="auto"/>
            <w:bottom w:val="none" w:sz="0" w:space="0" w:color="auto"/>
            <w:right w:val="none" w:sz="0" w:space="0" w:color="auto"/>
          </w:divBdr>
        </w:div>
        <w:div w:id="630328745">
          <w:marLeft w:val="0"/>
          <w:marRight w:val="0"/>
          <w:marTop w:val="0"/>
          <w:marBottom w:val="0"/>
          <w:divBdr>
            <w:top w:val="none" w:sz="0" w:space="0" w:color="auto"/>
            <w:left w:val="none" w:sz="0" w:space="0" w:color="auto"/>
            <w:bottom w:val="none" w:sz="0" w:space="0" w:color="auto"/>
            <w:right w:val="none" w:sz="0" w:space="0" w:color="auto"/>
          </w:divBdr>
        </w:div>
        <w:div w:id="674378658">
          <w:marLeft w:val="0"/>
          <w:marRight w:val="0"/>
          <w:marTop w:val="0"/>
          <w:marBottom w:val="0"/>
          <w:divBdr>
            <w:top w:val="none" w:sz="0" w:space="0" w:color="auto"/>
            <w:left w:val="none" w:sz="0" w:space="0" w:color="auto"/>
            <w:bottom w:val="none" w:sz="0" w:space="0" w:color="auto"/>
            <w:right w:val="none" w:sz="0" w:space="0" w:color="auto"/>
          </w:divBdr>
        </w:div>
        <w:div w:id="1932465829">
          <w:marLeft w:val="0"/>
          <w:marRight w:val="0"/>
          <w:marTop w:val="0"/>
          <w:marBottom w:val="0"/>
          <w:divBdr>
            <w:top w:val="none" w:sz="0" w:space="0" w:color="auto"/>
            <w:left w:val="none" w:sz="0" w:space="0" w:color="auto"/>
            <w:bottom w:val="none" w:sz="0" w:space="0" w:color="auto"/>
            <w:right w:val="none" w:sz="0" w:space="0" w:color="auto"/>
          </w:divBdr>
        </w:div>
        <w:div w:id="1102913342">
          <w:marLeft w:val="0"/>
          <w:marRight w:val="0"/>
          <w:marTop w:val="0"/>
          <w:marBottom w:val="0"/>
          <w:divBdr>
            <w:top w:val="none" w:sz="0" w:space="0" w:color="auto"/>
            <w:left w:val="none" w:sz="0" w:space="0" w:color="auto"/>
            <w:bottom w:val="none" w:sz="0" w:space="0" w:color="auto"/>
            <w:right w:val="none" w:sz="0" w:space="0" w:color="auto"/>
          </w:divBdr>
        </w:div>
        <w:div w:id="462230675">
          <w:marLeft w:val="0"/>
          <w:marRight w:val="0"/>
          <w:marTop w:val="0"/>
          <w:marBottom w:val="0"/>
          <w:divBdr>
            <w:top w:val="none" w:sz="0" w:space="0" w:color="auto"/>
            <w:left w:val="none" w:sz="0" w:space="0" w:color="auto"/>
            <w:bottom w:val="none" w:sz="0" w:space="0" w:color="auto"/>
            <w:right w:val="none" w:sz="0" w:space="0" w:color="auto"/>
          </w:divBdr>
        </w:div>
      </w:divsChild>
    </w:div>
    <w:div w:id="1903054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ied@nnc.gov.ph"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D58980-0923-4FA6-86C6-506865CB96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792</Words>
  <Characters>4517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5299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Queenie Rose G. Amosco</cp:lastModifiedBy>
  <cp:revision>2</cp:revision>
  <cp:lastPrinted>2023-07-01T09:34:00Z</cp:lastPrinted>
  <dcterms:created xsi:type="dcterms:W3CDTF">2023-07-01T09:36:00Z</dcterms:created>
  <dcterms:modified xsi:type="dcterms:W3CDTF">2023-07-01T09:36:00Z</dcterms:modified>
</cp:coreProperties>
</file>